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1063"/>
        <w:gridCol w:w="8149"/>
      </w:tblGrid>
      <w:tr w:rsidR="00DA41CA" w:rsidRPr="00DA41CA" w14:paraId="5EB2683E" w14:textId="77777777" w:rsidTr="00DA41CA">
        <w:tc>
          <w:tcPr>
            <w:tcW w:w="1063" w:type="dxa"/>
          </w:tcPr>
          <w:p w14:paraId="12A297D2" w14:textId="08A6D189" w:rsidR="00DA41CA" w:rsidRPr="00DA41CA" w:rsidRDefault="00DA41CA" w:rsidP="00DA41CA">
            <w:pPr>
              <w:pStyle w:val="2-lennormativnidel"/>
              <w:spacing w:before="0"/>
              <w:rPr>
                <w:sz w:val="24"/>
                <w:szCs w:val="24"/>
              </w:rPr>
            </w:pPr>
            <w:r w:rsidRPr="00DA41CA">
              <w:rPr>
                <w:sz w:val="24"/>
                <w:szCs w:val="24"/>
              </w:rPr>
              <w:t>01</w:t>
            </w:r>
          </w:p>
        </w:tc>
        <w:tc>
          <w:tcPr>
            <w:tcW w:w="8149" w:type="dxa"/>
          </w:tcPr>
          <w:p w14:paraId="02A713E2" w14:textId="3BF84845" w:rsidR="00DA41CA" w:rsidRPr="00DA41CA" w:rsidRDefault="00DA41CA" w:rsidP="00DA41CA">
            <w:pPr>
              <w:pStyle w:val="2-lennormativnidel"/>
              <w:spacing w:before="0"/>
              <w:rPr>
                <w:sz w:val="24"/>
                <w:szCs w:val="24"/>
              </w:rPr>
            </w:pPr>
            <w:r w:rsidRPr="00DA41CA">
              <w:rPr>
                <w:sz w:val="24"/>
                <w:szCs w:val="24"/>
              </w:rPr>
              <w:t>ČISTOPIS VELJAVNEGA ODLOKA</w:t>
            </w:r>
          </w:p>
        </w:tc>
      </w:tr>
    </w:tbl>
    <w:p w14:paraId="53BC81D5" w14:textId="77777777" w:rsidR="00DA41CA" w:rsidRDefault="00DA41CA" w:rsidP="002C3CC2">
      <w:pPr>
        <w:pStyle w:val="0-Naslovpravnegaakta"/>
      </w:pPr>
    </w:p>
    <w:p w14:paraId="64226676" w14:textId="43A60938" w:rsidR="00F11E22" w:rsidRPr="002C3CC2" w:rsidRDefault="008C560B" w:rsidP="002C3CC2">
      <w:pPr>
        <w:pStyle w:val="0-Naslovpravnegaakta"/>
      </w:pPr>
      <w:r w:rsidRPr="002C3CC2">
        <w:t>ODLOK</w:t>
      </w:r>
    </w:p>
    <w:p w14:paraId="16C1B1FC" w14:textId="77777777" w:rsidR="008C560B" w:rsidRPr="002C3CC2" w:rsidRDefault="00F11E22" w:rsidP="002C3CC2">
      <w:pPr>
        <w:pStyle w:val="0-Naslovpravnegaakta"/>
      </w:pPr>
      <w:r w:rsidRPr="002C3CC2">
        <w:t>o</w:t>
      </w:r>
      <w:r w:rsidR="00A748FB" w:rsidRPr="002C3CC2">
        <w:t xml:space="preserve"> </w:t>
      </w:r>
      <w:r w:rsidRPr="002C3CC2">
        <w:t>ureditvenem načrtu Šalek</w:t>
      </w:r>
      <w:r w:rsidR="008C560B" w:rsidRPr="002C3CC2">
        <w:t>,</w:t>
      </w:r>
      <w:r w:rsidRPr="002C3CC2">
        <w:t xml:space="preserve"> </w:t>
      </w:r>
      <w:r w:rsidR="008C560B" w:rsidRPr="002C3CC2">
        <w:t>del območja urejanja S 4/8  v Velenju</w:t>
      </w:r>
    </w:p>
    <w:p w14:paraId="0AAFDA3C" w14:textId="77777777" w:rsidR="002C3CC2" w:rsidRPr="00E34215" w:rsidRDefault="002C3CC2" w:rsidP="002C3CC2">
      <w:pPr>
        <w:pStyle w:val="NPB"/>
      </w:pPr>
      <w:r w:rsidRPr="00E34215">
        <w:t>(uradno prečiščeno besedilo št. 1)</w:t>
      </w:r>
    </w:p>
    <w:p w14:paraId="6EAE8883" w14:textId="45889E85" w:rsidR="008C560B" w:rsidRPr="002C3CC2" w:rsidRDefault="008C560B" w:rsidP="002C3CC2">
      <w:pPr>
        <w:pStyle w:val="1-Poglavje"/>
      </w:pPr>
      <w:r w:rsidRPr="002C3CC2">
        <w:t xml:space="preserve">1. SPLOŠNE DOLOČBE </w:t>
      </w:r>
    </w:p>
    <w:p w14:paraId="38B80825" w14:textId="77777777" w:rsidR="008C560B" w:rsidRPr="002C3CC2" w:rsidRDefault="008C560B">
      <w:pPr>
        <w:rPr>
          <w:rFonts w:cs="Arial"/>
          <w:b/>
          <w:sz w:val="20"/>
        </w:rPr>
      </w:pPr>
    </w:p>
    <w:p w14:paraId="071D4558" w14:textId="239428F1" w:rsidR="008C560B" w:rsidRPr="002C3CC2" w:rsidRDefault="002C3CC2" w:rsidP="002C3CC2">
      <w:pPr>
        <w:pStyle w:val="2-lennormativnidel"/>
      </w:pPr>
      <w:r w:rsidRPr="002C3CC2">
        <w:t>1.</w:t>
      </w:r>
      <w:r>
        <w:t xml:space="preserve"> </w:t>
      </w:r>
      <w:r w:rsidR="008C560B" w:rsidRPr="002C3CC2">
        <w:t>člen</w:t>
      </w:r>
    </w:p>
    <w:p w14:paraId="08F9E28A" w14:textId="77777777" w:rsidR="008C560B" w:rsidRPr="002C3CC2" w:rsidRDefault="008C560B">
      <w:pPr>
        <w:jc w:val="both"/>
        <w:rPr>
          <w:rFonts w:cs="Arial"/>
          <w:sz w:val="20"/>
        </w:rPr>
      </w:pPr>
    </w:p>
    <w:p w14:paraId="757489FE" w14:textId="77777777" w:rsidR="008C560B" w:rsidRPr="002C3CC2" w:rsidRDefault="008C560B" w:rsidP="002C3CC2">
      <w:pPr>
        <w:pStyle w:val="3-Odstavek"/>
      </w:pPr>
      <w:r w:rsidRPr="002C3CC2">
        <w:t xml:space="preserve">S tem odlokom se, ob upoštevanju usmeritev prostorskih sestavin Dolgoročnega plana občine Velenje za obdobje 1986 do 2000; dopolnjen 1989 (Uradni vestnik občine Velenje, št. 11/1/86 in 6/90) in v skladu z odločitvami prostorskih sestavin Družbenega plana občine Velenje za obdobje 1986 do 1990 (Uradni vestnik občine Velenje, št. 11/2/86) ter 1. člena Zakona o planiranju in urejanju prostora v prehodnem obdobju (Uradni list RS, št. 48/90), sprejme ureditveni načrt Šalek. </w:t>
      </w:r>
    </w:p>
    <w:p w14:paraId="07BF3185" w14:textId="77777777" w:rsidR="008C560B" w:rsidRPr="002C3CC2" w:rsidRDefault="008C560B" w:rsidP="002C3CC2">
      <w:pPr>
        <w:pStyle w:val="3-Odstavek"/>
      </w:pPr>
      <w:r w:rsidRPr="002C3CC2">
        <w:t xml:space="preserve">Ureditveni načrt je izdelal Zavod za urbanizem Velenje pod št. naloge 1227/95-UN-P (v nadaljevanju besedila: UN) ter vsebuje tekstualne opise, grafične priloge in soglasja. </w:t>
      </w:r>
    </w:p>
    <w:p w14:paraId="18D757B0" w14:textId="77777777" w:rsidR="00F725C8" w:rsidRPr="002C3CC2" w:rsidRDefault="00F725C8" w:rsidP="002C3CC2">
      <w:pPr>
        <w:pStyle w:val="3-Odstavek"/>
      </w:pPr>
      <w:r w:rsidRPr="002C3CC2">
        <w:t xml:space="preserve">Sestavni del odloka o spremembah in dopolnitvah Odloka je Ureditveni načrt Šalek, del območja urejanja S 4/18 v Velenju; spremembe in dopolnitve, ki ga je izdelala ARHENA, </w:t>
      </w:r>
      <w:proofErr w:type="spellStart"/>
      <w:r w:rsidRPr="002C3CC2">
        <w:t>d.o.o</w:t>
      </w:r>
      <w:proofErr w:type="spellEnd"/>
      <w:r w:rsidRPr="002C3CC2">
        <w:t xml:space="preserve">., številka načrta </w:t>
      </w:r>
      <w:proofErr w:type="spellStart"/>
      <w:r w:rsidRPr="002C3CC2">
        <w:t>Ap</w:t>
      </w:r>
      <w:proofErr w:type="spellEnd"/>
      <w:r w:rsidRPr="002C3CC2">
        <w:t xml:space="preserve"> 478/2016, september 2016; v nadaljevanju kratko: Ureditveni načrt.</w:t>
      </w:r>
    </w:p>
    <w:p w14:paraId="1531AC41" w14:textId="198F8378" w:rsidR="008C560B" w:rsidRPr="002C3CC2" w:rsidRDefault="002C3CC2" w:rsidP="002C3CC2">
      <w:pPr>
        <w:pStyle w:val="2-lennormativnidel"/>
      </w:pPr>
      <w:r w:rsidRPr="002C3CC2">
        <w:t>2.</w:t>
      </w:r>
      <w:r>
        <w:t xml:space="preserve"> </w:t>
      </w:r>
      <w:r w:rsidR="008C560B" w:rsidRPr="002C3CC2">
        <w:t>člen</w:t>
      </w:r>
    </w:p>
    <w:p w14:paraId="36152E92" w14:textId="77777777" w:rsidR="002C3CC2" w:rsidRDefault="002C3CC2" w:rsidP="002C3CC2">
      <w:pPr>
        <w:pStyle w:val="5-tevilnatoka"/>
      </w:pPr>
    </w:p>
    <w:p w14:paraId="6A55DDE8" w14:textId="28072B4F" w:rsidR="00F725C8" w:rsidRDefault="00F725C8" w:rsidP="002C3CC2">
      <w:pPr>
        <w:pStyle w:val="5-tevilnatoka"/>
      </w:pPr>
      <w:r w:rsidRPr="002C3CC2">
        <w:t>Ureditveni načrt sestavljajo:</w:t>
      </w:r>
    </w:p>
    <w:p w14:paraId="6320B212" w14:textId="77777777" w:rsidR="002C3CC2" w:rsidRPr="002C3CC2" w:rsidRDefault="002C3CC2" w:rsidP="002C3CC2">
      <w:pPr>
        <w:pStyle w:val="3-Odstavek"/>
      </w:pPr>
    </w:p>
    <w:p w14:paraId="7B2EF1E8" w14:textId="0C9E9A1B" w:rsidR="00F725C8" w:rsidRDefault="00F725C8" w:rsidP="002C3CC2">
      <w:pPr>
        <w:pStyle w:val="4-Alineazaodstavkom"/>
      </w:pPr>
      <w:r w:rsidRPr="002C3CC2">
        <w:t xml:space="preserve">opisi (obrazložitve) </w:t>
      </w:r>
    </w:p>
    <w:p w14:paraId="48F5CAAB" w14:textId="77777777" w:rsidR="002C3CC2" w:rsidRPr="002C3CC2" w:rsidRDefault="002C3CC2" w:rsidP="002C3CC2">
      <w:pPr>
        <w:pStyle w:val="4-Alineazaodstavkom"/>
        <w:numPr>
          <w:ilvl w:val="0"/>
          <w:numId w:val="0"/>
        </w:numPr>
        <w:ind w:left="360"/>
      </w:pPr>
    </w:p>
    <w:p w14:paraId="53034F4F" w14:textId="558BCEFD" w:rsidR="00F725C8" w:rsidRPr="002C3CC2" w:rsidRDefault="00F725C8" w:rsidP="002C3CC2">
      <w:pPr>
        <w:pStyle w:val="4-Alineazaodstavkom"/>
      </w:pPr>
      <w:r w:rsidRPr="002C3CC2">
        <w:t>grafični prikazi:</w:t>
      </w:r>
    </w:p>
    <w:p w14:paraId="4106779F" w14:textId="77777777" w:rsidR="00F725C8" w:rsidRPr="002C3CC2" w:rsidRDefault="00F725C8" w:rsidP="002C3CC2">
      <w:pPr>
        <w:pStyle w:val="6-rkovnatokazatevilnotoko"/>
      </w:pPr>
      <w:r w:rsidRPr="002C3CC2">
        <w:t xml:space="preserve">  - izsek iz grafičnega načrta kartografskega dela Dolgoročnega plana Občine Velenje (1)</w:t>
      </w:r>
    </w:p>
    <w:p w14:paraId="3027D426" w14:textId="77777777" w:rsidR="00F725C8" w:rsidRPr="002C3CC2" w:rsidRDefault="00F725C8" w:rsidP="002C3CC2">
      <w:pPr>
        <w:pStyle w:val="6-rkovnatokazatevilnotoko"/>
      </w:pPr>
      <w:r w:rsidRPr="002C3CC2">
        <w:t xml:space="preserve">  - prikaz območja ureditvenega načrta s parcelnim stanjem (2)</w:t>
      </w:r>
    </w:p>
    <w:p w14:paraId="030270ED" w14:textId="77777777" w:rsidR="00F725C8" w:rsidRPr="002C3CC2" w:rsidRDefault="00F725C8" w:rsidP="002C3CC2">
      <w:pPr>
        <w:pStyle w:val="6-rkovnatokazatevilnotoko"/>
      </w:pPr>
      <w:r w:rsidRPr="002C3CC2">
        <w:t xml:space="preserve">  - zazidalna in ureditvena situacija (3)</w:t>
      </w:r>
    </w:p>
    <w:p w14:paraId="0FB2F3A4" w14:textId="77777777" w:rsidR="00F725C8" w:rsidRDefault="00F725C8" w:rsidP="002C3CC2">
      <w:pPr>
        <w:pStyle w:val="6-rkovnatokazatevilnotoko"/>
      </w:pPr>
      <w:r w:rsidRPr="002C3CC2">
        <w:t xml:space="preserve">  - zbirna karta komunalnih vodov (4)  </w:t>
      </w:r>
    </w:p>
    <w:p w14:paraId="0E3BE179" w14:textId="77777777" w:rsidR="002C3CC2" w:rsidRPr="002C3CC2" w:rsidRDefault="002C3CC2" w:rsidP="002C3CC2">
      <w:pPr>
        <w:pStyle w:val="6-rkovnatokazatevilnotoko"/>
      </w:pPr>
    </w:p>
    <w:p w14:paraId="5F398F41" w14:textId="77777777" w:rsidR="00F725C8" w:rsidRPr="002C3CC2" w:rsidRDefault="00F725C8" w:rsidP="00F725C8">
      <w:pPr>
        <w:rPr>
          <w:rFonts w:cs="Arial"/>
          <w:sz w:val="20"/>
        </w:rPr>
      </w:pPr>
      <w:r w:rsidRPr="002C3CC2">
        <w:rPr>
          <w:rFonts w:cs="Arial"/>
          <w:sz w:val="20"/>
        </w:rPr>
        <w:t>- priloge:</w:t>
      </w:r>
    </w:p>
    <w:p w14:paraId="3E3995B1" w14:textId="77777777" w:rsidR="00F725C8" w:rsidRPr="002C3CC2" w:rsidRDefault="00F725C8" w:rsidP="002C3CC2">
      <w:pPr>
        <w:pStyle w:val="6-rkovnatokazatevilnotoko"/>
      </w:pPr>
      <w:r w:rsidRPr="002C3CC2">
        <w:t xml:space="preserve">  - izvleček iz Dolgoročnega plana Občine Velenje za obdobje 1986 - 2000 (1)</w:t>
      </w:r>
    </w:p>
    <w:p w14:paraId="4230826A" w14:textId="77777777" w:rsidR="00F725C8" w:rsidRPr="002C3CC2" w:rsidRDefault="00F725C8" w:rsidP="002C3CC2">
      <w:pPr>
        <w:pStyle w:val="6-rkovnatokazatevilnotoko"/>
      </w:pPr>
      <w:r w:rsidRPr="002C3CC2">
        <w:t xml:space="preserve">  - prikaz stanja prostora (2)</w:t>
      </w:r>
    </w:p>
    <w:p w14:paraId="5A07F18D" w14:textId="77777777" w:rsidR="00F725C8" w:rsidRPr="002C3CC2" w:rsidRDefault="00F725C8" w:rsidP="002C3CC2">
      <w:pPr>
        <w:pStyle w:val="6-rkovnatokazatevilnotoko"/>
      </w:pPr>
      <w:r w:rsidRPr="002C3CC2">
        <w:t xml:space="preserve">  - navedba strokovnih podlag na katerih temeljijo rešitve (3)</w:t>
      </w:r>
    </w:p>
    <w:p w14:paraId="7DCA8E47" w14:textId="77777777" w:rsidR="00F725C8" w:rsidRPr="002C3CC2" w:rsidRDefault="00F725C8" w:rsidP="002C3CC2">
      <w:pPr>
        <w:pStyle w:val="6-rkovnatokazatevilnotoko"/>
      </w:pPr>
      <w:r w:rsidRPr="002C3CC2">
        <w:t xml:space="preserve">  - smernice in mnenja nosilcev urejanja prostora (4)</w:t>
      </w:r>
    </w:p>
    <w:p w14:paraId="5EC134C0" w14:textId="77777777" w:rsidR="00F725C8" w:rsidRPr="002C3CC2" w:rsidRDefault="00F725C8" w:rsidP="002C3CC2">
      <w:pPr>
        <w:pStyle w:val="6-rkovnatokazatevilnotoko"/>
        <w:rPr>
          <w:bCs/>
          <w:i/>
        </w:rPr>
      </w:pPr>
      <w:r w:rsidRPr="002C3CC2">
        <w:rPr>
          <w:bCs/>
        </w:rPr>
        <w:t xml:space="preserve">  - obrazložitev in utemeljitev sprememb in dopolnitev ureditvenega načrta (5)</w:t>
      </w:r>
    </w:p>
    <w:p w14:paraId="35118670" w14:textId="77777777" w:rsidR="00F725C8" w:rsidRPr="002C3CC2" w:rsidRDefault="00F725C8" w:rsidP="002C3CC2">
      <w:pPr>
        <w:pStyle w:val="6-rkovnatokazatevilnotoko"/>
        <w:rPr>
          <w:bCs/>
        </w:rPr>
      </w:pPr>
      <w:r w:rsidRPr="002C3CC2">
        <w:rPr>
          <w:bCs/>
        </w:rPr>
        <w:t xml:space="preserve">  - povzetek za javnost (6)</w:t>
      </w:r>
    </w:p>
    <w:p w14:paraId="151BAD55" w14:textId="77777777" w:rsidR="008C560B" w:rsidRPr="002C3CC2" w:rsidRDefault="008C560B" w:rsidP="002C3CC2">
      <w:pPr>
        <w:pStyle w:val="1-Poglavje"/>
      </w:pPr>
      <w:r w:rsidRPr="002C3CC2">
        <w:t>2. MEJA OBMOČJA UREJANJA</w:t>
      </w:r>
    </w:p>
    <w:p w14:paraId="504EE401" w14:textId="08FA7AD7" w:rsidR="008C560B" w:rsidRPr="002C3CC2" w:rsidRDefault="002C3CC2" w:rsidP="002C3CC2">
      <w:pPr>
        <w:pStyle w:val="2-lennormativnidel"/>
      </w:pPr>
      <w:r w:rsidRPr="002C3CC2">
        <w:t>3.</w:t>
      </w:r>
      <w:r>
        <w:t xml:space="preserve"> </w:t>
      </w:r>
      <w:r w:rsidR="008C560B" w:rsidRPr="002C3CC2">
        <w:t>člen</w:t>
      </w:r>
    </w:p>
    <w:p w14:paraId="7D8DD1F3" w14:textId="77777777" w:rsidR="008C560B" w:rsidRPr="002C3CC2" w:rsidRDefault="008C560B">
      <w:pPr>
        <w:jc w:val="both"/>
        <w:rPr>
          <w:rFonts w:cs="Arial"/>
          <w:sz w:val="20"/>
        </w:rPr>
      </w:pPr>
    </w:p>
    <w:p w14:paraId="0A6624FC" w14:textId="77777777" w:rsidR="00551451" w:rsidRPr="002C3CC2" w:rsidRDefault="00551451" w:rsidP="002C3CC2">
      <w:pPr>
        <w:pStyle w:val="3-Odstavek"/>
      </w:pPr>
      <w:r w:rsidRPr="002C3CC2">
        <w:t>Meje območja urejanja je razvidna iz grafične priloge, list št. 3 v Ureditvenem načrtu.</w:t>
      </w:r>
    </w:p>
    <w:p w14:paraId="34DBC1F4" w14:textId="77777777" w:rsidR="008C560B" w:rsidRPr="002C3CC2" w:rsidRDefault="008C560B" w:rsidP="002C3CC2">
      <w:pPr>
        <w:pStyle w:val="3-Odstavek"/>
      </w:pPr>
      <w:r w:rsidRPr="002C3CC2">
        <w:lastRenderedPageBreak/>
        <w:t xml:space="preserve">Meja območja urejanja poteka od začetne točke na vogalu mosta čez reko Pako (po obrobnih mejah parcel) po desnem bregu Pake (3608/1) proti severovzhodu, kjer prečka po </w:t>
      </w:r>
      <w:smartTag w:uri="urn:schemas-microsoft-com:office:smarttags" w:element="metricconverter">
        <w:smartTagPr>
          <w:attr w:name="ProductID" w:val="210 m"/>
        </w:smartTagPr>
        <w:r w:rsidRPr="002C3CC2">
          <w:t>210 m</w:t>
        </w:r>
      </w:smartTag>
      <w:r w:rsidRPr="002C3CC2">
        <w:t xml:space="preserve"> Pako in nato cesto ter se obrne ob robu cestnega telesa proti jugu ter vodi ob cesti (3584/2) do tunela. Nato se vzpne v hrib, ob gozdu in se obrne proti jugovzhodu (2372/1, 2372/3 in 2372/2) kjer se obrne proti jugozahodu in po </w:t>
      </w:r>
      <w:smartTag w:uri="urn:schemas-microsoft-com:office:smarttags" w:element="metricconverter">
        <w:smartTagPr>
          <w:attr w:name="ProductID" w:val="30 m"/>
        </w:smartTagPr>
        <w:r w:rsidRPr="002C3CC2">
          <w:t>30 m</w:t>
        </w:r>
      </w:smartTag>
      <w:r w:rsidRPr="002C3CC2">
        <w:t xml:space="preserve"> spusti do Ceste na vrtače. Nadalje vodi ob robu ceste in travnika (2371/1) prek dovoza (2369/3), ob travniku (2367/2), prečka pešpot ter se spušča ob robu zazidave Gorica 82379/2) do Splitske ceste (2379/1), kjer se pravokotno obrne proti Šaleški cesti (3584/1), ki jo prečka. Nato se meja obrne proti zahodu, vodi po obodu ceste (pločnika) do križišča s povezovalno cesto (2432/2) in vodi ob pločniku proti severu do mostu čez Pako, ga prečka in se na odcepu v sosesko Šalek obrne v smeri začetne točke na mostu v obravnavano območje Šalek. </w:t>
      </w:r>
    </w:p>
    <w:p w14:paraId="0D385DFB" w14:textId="77777777" w:rsidR="008C560B" w:rsidRPr="002C3CC2" w:rsidRDefault="008C560B" w:rsidP="002C3CC2">
      <w:pPr>
        <w:pStyle w:val="3-Odstavek"/>
      </w:pPr>
      <w:r w:rsidRPr="002C3CC2">
        <w:t>Območje urejanja zavzema naslednje parcele:</w:t>
      </w:r>
    </w:p>
    <w:p w14:paraId="467A2B58" w14:textId="77777777" w:rsidR="008C560B" w:rsidRPr="002C3CC2" w:rsidRDefault="008C560B">
      <w:pPr>
        <w:jc w:val="both"/>
        <w:rPr>
          <w:rFonts w:cs="Arial"/>
          <w:sz w:val="20"/>
        </w:rPr>
      </w:pPr>
    </w:p>
    <w:p w14:paraId="5F618061" w14:textId="77777777" w:rsidR="00551451" w:rsidRPr="002C3CC2" w:rsidRDefault="00551451" w:rsidP="00195FC7">
      <w:pPr>
        <w:pStyle w:val="3-Odstavek"/>
        <w:ind w:firstLine="0"/>
        <w:rPr>
          <w:szCs w:val="20"/>
        </w:rPr>
      </w:pPr>
      <w:r w:rsidRPr="002C3CC2">
        <w:rPr>
          <w:szCs w:val="20"/>
        </w:rPr>
        <w:t>3608 - del, 2435</w:t>
      </w:r>
      <w:r w:rsidRPr="00195FC7">
        <w:t>, 2431/5, 2431/8, 2431/9, 2431/10, 2431/7, 2431/6, 2431/2, 2431/1, 2434, 2433, 2432/5, 2432/3, 3584/5,2376/5, 2376/4, 2376/3, 2375/1, 2375/2, 2374, 3579/1, 2355/1, 2361, 2210, 2209, 2584/2, 2358, 2359, 2360, 2364, 2362/2, 2362/1, 2366/2, 2366/1, 2365/1, 2365/2, 2365/3, 2365/4, 2356 - del</w:t>
      </w:r>
      <w:r w:rsidRPr="002C3CC2">
        <w:rPr>
          <w:szCs w:val="20"/>
        </w:rPr>
        <w:t>, 2367/5, 2368, 2367/6, 2367/4, 2372/1, 2372/3, 2372/2, 2370/2, 2371/2, 2371/1, 2369/1, 2371/3, 2367/2, 2379/1, 2379/14, 2379/15, 2379/2, 2379/13 in 3584/4 - del, vse v katastrski občini Velenje.</w:t>
      </w:r>
    </w:p>
    <w:p w14:paraId="1EE05800" w14:textId="6D51A635" w:rsidR="008C560B" w:rsidRPr="002C3CC2" w:rsidRDefault="008C560B" w:rsidP="00195FC7">
      <w:pPr>
        <w:pStyle w:val="1-Poglavje"/>
      </w:pPr>
      <w:r w:rsidRPr="002C3CC2">
        <w:t xml:space="preserve">3. FUNKCIJE OBMOČJA S POGOJI ZA IZVEDBO IN KVALITETO GRADITVE </w:t>
      </w:r>
      <w:r w:rsidR="00195FC7">
        <w:br/>
      </w:r>
      <w:r w:rsidRPr="002C3CC2">
        <w:t xml:space="preserve">ALI DRUGEGA POSEGA </w:t>
      </w:r>
    </w:p>
    <w:p w14:paraId="59C1499A" w14:textId="02FB6AE9" w:rsidR="008C560B" w:rsidRPr="002C3CC2" w:rsidRDefault="002C3CC2" w:rsidP="00195FC7">
      <w:pPr>
        <w:pStyle w:val="2-lennormativnidel"/>
      </w:pPr>
      <w:r w:rsidRPr="002C3CC2">
        <w:t>4.</w:t>
      </w:r>
      <w:r w:rsidR="00195FC7">
        <w:t xml:space="preserve"> </w:t>
      </w:r>
      <w:r w:rsidR="008C560B" w:rsidRPr="002C3CC2">
        <w:t>člen</w:t>
      </w:r>
    </w:p>
    <w:p w14:paraId="703B2D1C" w14:textId="77777777" w:rsidR="008C560B" w:rsidRPr="002C3CC2" w:rsidRDefault="008C560B" w:rsidP="00195FC7">
      <w:pPr>
        <w:pStyle w:val="3-Odstavek"/>
      </w:pPr>
      <w:r w:rsidRPr="002C3CC2">
        <w:t xml:space="preserve">Ureditveni načrt povzema funkcije za območje z oznako S 4/18, določene s prostorskimi sestavinami dolgoročnega in srednjeročnega plana občine in interese prebivalcev območja, podane v priprave in obravnave potrebnih strokovnih podlag za obravnavano območje in tega UN. </w:t>
      </w:r>
    </w:p>
    <w:p w14:paraId="5DC966F7" w14:textId="77777777" w:rsidR="008C560B" w:rsidRPr="002C3CC2" w:rsidRDefault="008C560B" w:rsidP="00195FC7">
      <w:pPr>
        <w:pStyle w:val="3-Odstavek"/>
      </w:pPr>
      <w:r w:rsidRPr="002C3CC2">
        <w:t xml:space="preserve">Območje je s svojo zgodovinsko določljivostjo – izročilom in pomenom ter razpoznavno tipiko namenjeno prebivanju ter razvoju centralnih dejavnosti, posebej gostinsko – turističnih, vendar v omejenem obsegu, ob specifičnih omejitvah prostora, </w:t>
      </w:r>
      <w:proofErr w:type="spellStart"/>
      <w:r w:rsidRPr="002C3CC2">
        <w:t>t.j</w:t>
      </w:r>
      <w:proofErr w:type="spellEnd"/>
      <w:r w:rsidRPr="002C3CC2">
        <w:t xml:space="preserve">. dovoza oziroma dostopa v naselje in njegove velikosti. </w:t>
      </w:r>
    </w:p>
    <w:p w14:paraId="3D72FE80" w14:textId="06276D10" w:rsidR="008C560B" w:rsidRDefault="008C560B" w:rsidP="00195FC7">
      <w:pPr>
        <w:pStyle w:val="3-Odstavek"/>
      </w:pPr>
      <w:r w:rsidRPr="002C3CC2">
        <w:t>Pri načrtovanju je upoštevati predvsem dominantno lego in zgodovinski pomen razvalin gradu Šalek in cerkve Sv. Andreja, prehodnost prostora – dostopnost in privlačnost obeh kulturnih spomenikov ter dostopnost do smučišča in gasilskega doma v naselju.</w:t>
      </w:r>
    </w:p>
    <w:p w14:paraId="7F9A3A8E" w14:textId="77777777" w:rsidR="008C560B" w:rsidRPr="002C3CC2" w:rsidRDefault="008C560B" w:rsidP="00195FC7">
      <w:pPr>
        <w:pStyle w:val="3-Odstavek"/>
      </w:pPr>
      <w:r w:rsidRPr="002C3CC2">
        <w:t>Za realizacijo zastavljenih funkcij morajo biti zagotovljeni naslednji osnovni pogoji:</w:t>
      </w:r>
    </w:p>
    <w:p w14:paraId="5AC5536B" w14:textId="77777777" w:rsidR="008C560B" w:rsidRPr="002C3CC2" w:rsidRDefault="008C560B">
      <w:pPr>
        <w:jc w:val="both"/>
        <w:rPr>
          <w:rFonts w:cs="Arial"/>
          <w:sz w:val="20"/>
        </w:rPr>
      </w:pPr>
    </w:p>
    <w:p w14:paraId="206CC583" w14:textId="52A7AE05" w:rsidR="008C560B" w:rsidRPr="00195FC7" w:rsidRDefault="008C560B" w:rsidP="00195FC7">
      <w:pPr>
        <w:pStyle w:val="4-Alineazaodstavkom"/>
      </w:pPr>
      <w:r w:rsidRPr="00195FC7">
        <w:t>novogradnje, nadomestne gradnje in obnove morajo biti skladne z arhitekturno tipiko naselja;</w:t>
      </w:r>
    </w:p>
    <w:p w14:paraId="07E1FF18" w14:textId="24C137E1" w:rsidR="008C560B" w:rsidRPr="00195FC7" w:rsidRDefault="008C560B" w:rsidP="00195FC7">
      <w:pPr>
        <w:pStyle w:val="4-Alineazaodstavkom"/>
      </w:pPr>
      <w:r w:rsidRPr="00195FC7">
        <w:t>pritličja stanovanjskih in gospodarskih poslopij se lahko preurejajo v poslovne namene, drugi razpoložljivi prostori (etaže in mansarde) se naj prednostno namenijo turistični dejavnosti oziroma prenočitvenim kapacitetam;</w:t>
      </w:r>
    </w:p>
    <w:p w14:paraId="2899E4B4" w14:textId="6DBDA8A0" w:rsidR="008C560B" w:rsidRPr="00195FC7" w:rsidRDefault="008C560B" w:rsidP="00195FC7">
      <w:pPr>
        <w:pStyle w:val="4-Alineazaodstavkom"/>
      </w:pPr>
      <w:r w:rsidRPr="00195FC7">
        <w:t>vse ceste in površine za pešce v območju starega jedra se ustrezno tlakujejo ter opremijo z urbano opremo in javno razsvetljavo:</w:t>
      </w:r>
    </w:p>
    <w:p w14:paraId="7BCAF6D1" w14:textId="7B44A5E1" w:rsidR="008C560B" w:rsidRPr="00195FC7" w:rsidRDefault="008C560B" w:rsidP="00195FC7">
      <w:pPr>
        <w:pStyle w:val="4-Alineazaodstavkom"/>
      </w:pPr>
      <w:r w:rsidRPr="00195FC7">
        <w:t xml:space="preserve">poleg parkirišč za prebivalce območja se zagotovi določeno število parkirišč za obiskovalce in parkiranje vozil gasilcem ob gasilskih intervencijah; </w:t>
      </w:r>
    </w:p>
    <w:p w14:paraId="23B8037F" w14:textId="7D0F8B9A" w:rsidR="008C560B" w:rsidRPr="00195FC7" w:rsidRDefault="008C560B" w:rsidP="00195FC7">
      <w:pPr>
        <w:pStyle w:val="4-Alineazaodstavkom"/>
      </w:pPr>
      <w:r w:rsidRPr="00195FC7">
        <w:t>obnovi in dogradi se komunalna infrastruktura;</w:t>
      </w:r>
    </w:p>
    <w:p w14:paraId="51579D97" w14:textId="2F8926B1" w:rsidR="008C560B" w:rsidRPr="002C3CC2" w:rsidRDefault="008C560B" w:rsidP="00195FC7">
      <w:pPr>
        <w:pStyle w:val="4-Alineazaodstavkom"/>
      </w:pPr>
      <w:r w:rsidRPr="00195FC7">
        <w:t>za</w:t>
      </w:r>
      <w:r w:rsidRPr="002C3CC2">
        <w:t>gotovi se varstvo obstoječe kvalitetne vegetacije in njena dopolnitev.</w:t>
      </w:r>
    </w:p>
    <w:p w14:paraId="6BC2EADC" w14:textId="77777777" w:rsidR="008C560B" w:rsidRPr="002C3CC2" w:rsidRDefault="008C560B" w:rsidP="00195FC7">
      <w:pPr>
        <w:pStyle w:val="1-Poglavje"/>
      </w:pPr>
      <w:r w:rsidRPr="002C3CC2">
        <w:t>4. POGOJI ZA URBANISTIČNO, ARHITEKTURNO IN KRAJINSKO UREJANJE</w:t>
      </w:r>
    </w:p>
    <w:p w14:paraId="62473EA6" w14:textId="77777777" w:rsidR="008C560B" w:rsidRPr="002C3CC2" w:rsidRDefault="008C560B" w:rsidP="00195FC7">
      <w:pPr>
        <w:pStyle w:val="Oddelek"/>
      </w:pPr>
      <w:r w:rsidRPr="002C3CC2">
        <w:t>4.1. Urbanistično arhitekturni pogoji za objekte</w:t>
      </w:r>
    </w:p>
    <w:p w14:paraId="19519800" w14:textId="01F8563B" w:rsidR="00551451" w:rsidRDefault="002C3CC2" w:rsidP="00195FC7">
      <w:pPr>
        <w:pStyle w:val="2-lennormativnidel"/>
      </w:pPr>
      <w:r w:rsidRPr="002C3CC2">
        <w:t>5.</w:t>
      </w:r>
      <w:r w:rsidR="00195FC7" w:rsidRPr="002C3CC2">
        <w:t xml:space="preserve"> </w:t>
      </w:r>
      <w:r w:rsidR="008C560B" w:rsidRPr="002C3CC2">
        <w:t>člen</w:t>
      </w:r>
    </w:p>
    <w:p w14:paraId="06C45B98" w14:textId="77777777" w:rsidR="008C560B" w:rsidRPr="002C3CC2" w:rsidRDefault="008C560B">
      <w:pPr>
        <w:jc w:val="both"/>
        <w:rPr>
          <w:rFonts w:cs="Arial"/>
          <w:b/>
          <w:sz w:val="20"/>
        </w:rPr>
      </w:pPr>
    </w:p>
    <w:p w14:paraId="462FB86D" w14:textId="77777777" w:rsidR="008C560B" w:rsidRPr="002C3CC2" w:rsidRDefault="008C560B">
      <w:pPr>
        <w:jc w:val="both"/>
        <w:rPr>
          <w:rFonts w:cs="Arial"/>
          <w:b/>
          <w:sz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43"/>
        <w:gridCol w:w="2514"/>
        <w:gridCol w:w="5700"/>
      </w:tblGrid>
      <w:tr w:rsidR="002C3CC2" w:rsidRPr="00195FC7" w14:paraId="6B9A06E3" w14:textId="77777777" w:rsidTr="00195FC7">
        <w:tc>
          <w:tcPr>
            <w:tcW w:w="943" w:type="dxa"/>
            <w:tcBorders>
              <w:top w:val="single" w:sz="1" w:space="0" w:color="000000"/>
              <w:left w:val="single" w:sz="1" w:space="0" w:color="000000"/>
              <w:bottom w:val="single" w:sz="1" w:space="0" w:color="000000"/>
            </w:tcBorders>
            <w:shd w:val="clear" w:color="auto" w:fill="D9D9D9" w:themeFill="background1" w:themeFillShade="D9"/>
          </w:tcPr>
          <w:p w14:paraId="2FC30F9B" w14:textId="77777777" w:rsidR="00551451" w:rsidRPr="00195FC7" w:rsidRDefault="00551451" w:rsidP="00551451">
            <w:pPr>
              <w:suppressLineNumbers/>
              <w:suppressAutoHyphens/>
              <w:snapToGrid w:val="0"/>
              <w:rPr>
                <w:rFonts w:cs="Arial"/>
                <w:b/>
                <w:bCs/>
                <w:kern w:val="0"/>
                <w:sz w:val="18"/>
                <w:szCs w:val="18"/>
                <w:lang w:eastAsia="ar-SA"/>
              </w:rPr>
            </w:pPr>
            <w:r w:rsidRPr="00195FC7">
              <w:rPr>
                <w:rFonts w:cs="Arial"/>
                <w:b/>
                <w:bCs/>
                <w:kern w:val="0"/>
                <w:sz w:val="18"/>
                <w:szCs w:val="18"/>
                <w:lang w:eastAsia="ar-SA"/>
              </w:rPr>
              <w:t>zaporedna št. objekta</w:t>
            </w:r>
          </w:p>
        </w:tc>
        <w:tc>
          <w:tcPr>
            <w:tcW w:w="2514" w:type="dxa"/>
            <w:tcBorders>
              <w:top w:val="single" w:sz="1" w:space="0" w:color="000000"/>
              <w:left w:val="single" w:sz="1" w:space="0" w:color="000000"/>
              <w:bottom w:val="single" w:sz="1" w:space="0" w:color="000000"/>
            </w:tcBorders>
            <w:shd w:val="clear" w:color="auto" w:fill="D9D9D9" w:themeFill="background1" w:themeFillShade="D9"/>
          </w:tcPr>
          <w:p w14:paraId="693A7743" w14:textId="77777777" w:rsidR="00551451" w:rsidRPr="00195FC7" w:rsidRDefault="00551451" w:rsidP="00551451">
            <w:pPr>
              <w:suppressLineNumbers/>
              <w:suppressAutoHyphens/>
              <w:snapToGrid w:val="0"/>
              <w:rPr>
                <w:rFonts w:cs="Arial"/>
                <w:b/>
                <w:bCs/>
                <w:kern w:val="0"/>
                <w:sz w:val="18"/>
                <w:szCs w:val="18"/>
                <w:lang w:eastAsia="ar-SA"/>
              </w:rPr>
            </w:pPr>
            <w:r w:rsidRPr="00195FC7">
              <w:rPr>
                <w:rFonts w:cs="Arial"/>
                <w:b/>
                <w:bCs/>
                <w:kern w:val="0"/>
                <w:sz w:val="18"/>
                <w:szCs w:val="18"/>
                <w:lang w:eastAsia="ar-SA"/>
              </w:rPr>
              <w:t>namembnost objekta / dejavnost</w:t>
            </w:r>
          </w:p>
        </w:tc>
        <w:tc>
          <w:tcPr>
            <w:tcW w:w="5700" w:type="dxa"/>
            <w:tcBorders>
              <w:top w:val="single" w:sz="1" w:space="0" w:color="000000"/>
              <w:left w:val="single" w:sz="1" w:space="0" w:color="000000"/>
              <w:bottom w:val="single" w:sz="1" w:space="0" w:color="000000"/>
              <w:right w:val="single" w:sz="1" w:space="0" w:color="000000"/>
            </w:tcBorders>
            <w:shd w:val="clear" w:color="auto" w:fill="D9D9D9" w:themeFill="background1" w:themeFillShade="D9"/>
          </w:tcPr>
          <w:p w14:paraId="02FE29E6" w14:textId="77777777" w:rsidR="00551451" w:rsidRPr="00195FC7" w:rsidRDefault="00551451" w:rsidP="00551451">
            <w:pPr>
              <w:suppressLineNumbers/>
              <w:suppressAutoHyphens/>
              <w:snapToGrid w:val="0"/>
              <w:rPr>
                <w:rFonts w:cs="Arial"/>
                <w:b/>
                <w:bCs/>
                <w:kern w:val="0"/>
                <w:sz w:val="18"/>
                <w:szCs w:val="18"/>
                <w:lang w:eastAsia="ar-SA"/>
              </w:rPr>
            </w:pPr>
            <w:r w:rsidRPr="00195FC7">
              <w:rPr>
                <w:rFonts w:cs="Arial"/>
                <w:b/>
                <w:bCs/>
                <w:kern w:val="0"/>
                <w:sz w:val="18"/>
                <w:szCs w:val="18"/>
                <w:lang w:eastAsia="ar-SA"/>
              </w:rPr>
              <w:t xml:space="preserve">največji vertikalni in horizontalni gabariti, tolerance in posebnosti v arhitekturnem oblikovanju </w:t>
            </w:r>
          </w:p>
        </w:tc>
      </w:tr>
      <w:tr w:rsidR="002C3CC2" w:rsidRPr="002C3CC2" w14:paraId="3E9F6089" w14:textId="77777777" w:rsidTr="00E94147">
        <w:tc>
          <w:tcPr>
            <w:tcW w:w="943" w:type="dxa"/>
            <w:tcBorders>
              <w:left w:val="single" w:sz="1" w:space="0" w:color="000000"/>
              <w:bottom w:val="single" w:sz="1" w:space="0" w:color="000000"/>
            </w:tcBorders>
          </w:tcPr>
          <w:p w14:paraId="0F07245D"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1</w:t>
            </w:r>
          </w:p>
        </w:tc>
        <w:tc>
          <w:tcPr>
            <w:tcW w:w="2514" w:type="dxa"/>
            <w:tcBorders>
              <w:left w:val="single" w:sz="1" w:space="0" w:color="000000"/>
              <w:bottom w:val="single" w:sz="1" w:space="0" w:color="000000"/>
            </w:tcBorders>
          </w:tcPr>
          <w:p w14:paraId="200AAB93"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gasilski dom</w:t>
            </w:r>
          </w:p>
        </w:tc>
        <w:tc>
          <w:tcPr>
            <w:tcW w:w="5700" w:type="dxa"/>
            <w:tcBorders>
              <w:left w:val="single" w:sz="1" w:space="0" w:color="000000"/>
              <w:bottom w:val="single" w:sz="1" w:space="0" w:color="000000"/>
              <w:right w:val="single" w:sz="1" w:space="0" w:color="000000"/>
            </w:tcBorders>
          </w:tcPr>
          <w:p w14:paraId="5464EB30"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gabariti nespremenjeni; odstrani ali preoblikuje se lahko stolp</w:t>
            </w:r>
          </w:p>
        </w:tc>
      </w:tr>
      <w:tr w:rsidR="002C3CC2" w:rsidRPr="002C3CC2" w14:paraId="1AEF5CB3" w14:textId="77777777" w:rsidTr="00E94147">
        <w:tc>
          <w:tcPr>
            <w:tcW w:w="943" w:type="dxa"/>
            <w:tcBorders>
              <w:left w:val="single" w:sz="1" w:space="0" w:color="000000"/>
              <w:bottom w:val="single" w:sz="1" w:space="0" w:color="000000"/>
            </w:tcBorders>
          </w:tcPr>
          <w:p w14:paraId="03474848"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2</w:t>
            </w:r>
          </w:p>
        </w:tc>
        <w:tc>
          <w:tcPr>
            <w:tcW w:w="2514" w:type="dxa"/>
            <w:tcBorders>
              <w:left w:val="single" w:sz="1" w:space="0" w:color="000000"/>
              <w:bottom w:val="single" w:sz="1" w:space="0" w:color="000000"/>
            </w:tcBorders>
          </w:tcPr>
          <w:p w14:paraId="60ACA3D5"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toplotna postaja</w:t>
            </w:r>
          </w:p>
        </w:tc>
        <w:tc>
          <w:tcPr>
            <w:tcW w:w="5700" w:type="dxa"/>
            <w:tcBorders>
              <w:left w:val="single" w:sz="1" w:space="0" w:color="000000"/>
              <w:bottom w:val="single" w:sz="1" w:space="0" w:color="000000"/>
              <w:right w:val="single" w:sz="1" w:space="0" w:color="000000"/>
            </w:tcBorders>
          </w:tcPr>
          <w:p w14:paraId="5A160CA1"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gabariti nespremenjeni; fasada se oblikovno posodobi</w:t>
            </w:r>
          </w:p>
        </w:tc>
      </w:tr>
      <w:tr w:rsidR="002C3CC2" w:rsidRPr="002C3CC2" w14:paraId="7162D761" w14:textId="77777777" w:rsidTr="00E94147">
        <w:tc>
          <w:tcPr>
            <w:tcW w:w="943" w:type="dxa"/>
            <w:tcBorders>
              <w:left w:val="single" w:sz="1" w:space="0" w:color="000000"/>
              <w:bottom w:val="single" w:sz="1" w:space="0" w:color="000000"/>
            </w:tcBorders>
          </w:tcPr>
          <w:p w14:paraId="6BC3FB31"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3</w:t>
            </w:r>
          </w:p>
        </w:tc>
        <w:tc>
          <w:tcPr>
            <w:tcW w:w="2514" w:type="dxa"/>
            <w:tcBorders>
              <w:left w:val="single" w:sz="1" w:space="0" w:color="000000"/>
              <w:bottom w:val="single" w:sz="1" w:space="0" w:color="000000"/>
            </w:tcBorders>
          </w:tcPr>
          <w:p w14:paraId="58888188"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cerkev</w:t>
            </w:r>
          </w:p>
        </w:tc>
        <w:tc>
          <w:tcPr>
            <w:tcW w:w="5700" w:type="dxa"/>
            <w:tcBorders>
              <w:left w:val="single" w:sz="1" w:space="0" w:color="000000"/>
              <w:bottom w:val="single" w:sz="1" w:space="0" w:color="000000"/>
              <w:right w:val="single" w:sz="1" w:space="0" w:color="000000"/>
            </w:tcBorders>
          </w:tcPr>
          <w:p w14:paraId="07DE2CA1"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gabariti nespremenjeni; posegi le v skladu s pogoji pristojnega Zavoda za varstvo kulturne dediščine Slovenije</w:t>
            </w:r>
          </w:p>
        </w:tc>
      </w:tr>
      <w:tr w:rsidR="002C3CC2" w:rsidRPr="002C3CC2" w14:paraId="14890BB8" w14:textId="77777777" w:rsidTr="00E94147">
        <w:tc>
          <w:tcPr>
            <w:tcW w:w="943" w:type="dxa"/>
            <w:tcBorders>
              <w:left w:val="single" w:sz="1" w:space="0" w:color="000000"/>
              <w:bottom w:val="single" w:sz="1" w:space="0" w:color="000000"/>
            </w:tcBorders>
          </w:tcPr>
          <w:p w14:paraId="77ED9B99"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4a</w:t>
            </w:r>
          </w:p>
        </w:tc>
        <w:tc>
          <w:tcPr>
            <w:tcW w:w="2514" w:type="dxa"/>
            <w:tcBorders>
              <w:left w:val="single" w:sz="1" w:space="0" w:color="000000"/>
              <w:bottom w:val="single" w:sz="1" w:space="0" w:color="000000"/>
            </w:tcBorders>
          </w:tcPr>
          <w:p w14:paraId="7177240E"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 xml:space="preserve">bivanje; dopustna poslovna dejavnost </w:t>
            </w:r>
          </w:p>
        </w:tc>
        <w:tc>
          <w:tcPr>
            <w:tcW w:w="5700" w:type="dxa"/>
            <w:tcBorders>
              <w:left w:val="single" w:sz="1" w:space="0" w:color="000000"/>
              <w:bottom w:val="single" w:sz="1" w:space="0" w:color="000000"/>
              <w:right w:val="single" w:sz="1" w:space="0" w:color="000000"/>
            </w:tcBorders>
          </w:tcPr>
          <w:p w14:paraId="02AF2773"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dopustna dozidava enakih višinskih gabaritov, enakih gradbenih linij, 6m proti vzhodu in jugu</w:t>
            </w:r>
          </w:p>
        </w:tc>
      </w:tr>
      <w:tr w:rsidR="002C3CC2" w:rsidRPr="002C3CC2" w14:paraId="4700ABB0" w14:textId="77777777" w:rsidTr="00E94147">
        <w:tc>
          <w:tcPr>
            <w:tcW w:w="943" w:type="dxa"/>
            <w:tcBorders>
              <w:left w:val="single" w:sz="1" w:space="0" w:color="000000"/>
              <w:bottom w:val="single" w:sz="1" w:space="0" w:color="000000"/>
            </w:tcBorders>
          </w:tcPr>
          <w:p w14:paraId="68935A60"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4b</w:t>
            </w:r>
          </w:p>
        </w:tc>
        <w:tc>
          <w:tcPr>
            <w:tcW w:w="2514" w:type="dxa"/>
            <w:tcBorders>
              <w:left w:val="single" w:sz="1" w:space="0" w:color="000000"/>
              <w:bottom w:val="single" w:sz="1" w:space="0" w:color="000000"/>
            </w:tcBorders>
          </w:tcPr>
          <w:p w14:paraId="77FEFF1F"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 xml:space="preserve">gostišče; dopustna poslovna dejavnost v celotnem objektu </w:t>
            </w:r>
          </w:p>
        </w:tc>
        <w:tc>
          <w:tcPr>
            <w:tcW w:w="5700" w:type="dxa"/>
            <w:tcBorders>
              <w:left w:val="single" w:sz="1" w:space="0" w:color="000000"/>
              <w:bottom w:val="single" w:sz="1" w:space="0" w:color="000000"/>
              <w:right w:val="single" w:sz="1" w:space="0" w:color="000000"/>
            </w:tcBorders>
          </w:tcPr>
          <w:p w14:paraId="0C8E37D5"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nespremenjeni gabariti; ohraniti oblikovne značilnosti obstoječega objekta</w:t>
            </w:r>
          </w:p>
        </w:tc>
      </w:tr>
      <w:tr w:rsidR="002C3CC2" w:rsidRPr="002C3CC2" w14:paraId="3024212F" w14:textId="77777777" w:rsidTr="00E94147">
        <w:tc>
          <w:tcPr>
            <w:tcW w:w="943" w:type="dxa"/>
            <w:tcBorders>
              <w:left w:val="single" w:sz="1" w:space="0" w:color="000000"/>
              <w:bottom w:val="single" w:sz="1" w:space="0" w:color="000000"/>
            </w:tcBorders>
          </w:tcPr>
          <w:p w14:paraId="7FC75973"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4c</w:t>
            </w:r>
          </w:p>
        </w:tc>
        <w:tc>
          <w:tcPr>
            <w:tcW w:w="2514" w:type="dxa"/>
            <w:tcBorders>
              <w:left w:val="single" w:sz="1" w:space="0" w:color="000000"/>
              <w:bottom w:val="single" w:sz="1" w:space="0" w:color="000000"/>
            </w:tcBorders>
          </w:tcPr>
          <w:p w14:paraId="1DBF7ACE"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kozolec; dopustna spremenjena namembnost</w:t>
            </w:r>
          </w:p>
        </w:tc>
        <w:tc>
          <w:tcPr>
            <w:tcW w:w="5700" w:type="dxa"/>
            <w:tcBorders>
              <w:left w:val="single" w:sz="1" w:space="0" w:color="000000"/>
              <w:bottom w:val="single" w:sz="1" w:space="0" w:color="000000"/>
              <w:right w:val="single" w:sz="1" w:space="0" w:color="000000"/>
            </w:tcBorders>
          </w:tcPr>
          <w:p w14:paraId="55D6E536" w14:textId="77777777" w:rsidR="00551451" w:rsidRPr="00195FC7" w:rsidRDefault="00551451" w:rsidP="00551451">
            <w:pPr>
              <w:suppressLineNumbers/>
              <w:suppressAutoHyphens/>
              <w:snapToGrid w:val="0"/>
              <w:rPr>
                <w:rFonts w:cs="Arial"/>
                <w:kern w:val="0"/>
                <w:sz w:val="18"/>
                <w:szCs w:val="18"/>
                <w:shd w:val="clear" w:color="auto" w:fill="FFFF00"/>
                <w:lang w:eastAsia="ar-SA"/>
              </w:rPr>
            </w:pPr>
            <w:r w:rsidRPr="00195FC7">
              <w:rPr>
                <w:rFonts w:cs="Arial"/>
                <w:kern w:val="0"/>
                <w:sz w:val="18"/>
                <w:szCs w:val="18"/>
                <w:lang w:eastAsia="ar-SA"/>
              </w:rPr>
              <w:t>ohrani se arhitekturna podoba kozolca; dopustna odstranitev in novogradnja objekta s stanovanjsko ali poslovno namembnostjo</w:t>
            </w:r>
            <w:r w:rsidRPr="00195FC7">
              <w:rPr>
                <w:rFonts w:cs="Arial"/>
                <w:kern w:val="0"/>
                <w:sz w:val="18"/>
                <w:szCs w:val="18"/>
                <w:shd w:val="clear" w:color="auto" w:fill="FFFF00"/>
                <w:lang w:eastAsia="ar-SA"/>
              </w:rPr>
              <w:t xml:space="preserve"> </w:t>
            </w:r>
          </w:p>
        </w:tc>
      </w:tr>
      <w:tr w:rsidR="002C3CC2" w:rsidRPr="002C3CC2" w14:paraId="08233606" w14:textId="77777777" w:rsidTr="00E94147">
        <w:tc>
          <w:tcPr>
            <w:tcW w:w="943" w:type="dxa"/>
            <w:tcBorders>
              <w:left w:val="single" w:sz="1" w:space="0" w:color="000000"/>
              <w:bottom w:val="single" w:sz="1" w:space="0" w:color="000000"/>
            </w:tcBorders>
          </w:tcPr>
          <w:p w14:paraId="7519D65F"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5a</w:t>
            </w:r>
          </w:p>
        </w:tc>
        <w:tc>
          <w:tcPr>
            <w:tcW w:w="2514" w:type="dxa"/>
            <w:tcBorders>
              <w:left w:val="single" w:sz="1" w:space="0" w:color="000000"/>
              <w:bottom w:val="single" w:sz="1" w:space="0" w:color="000000"/>
            </w:tcBorders>
          </w:tcPr>
          <w:p w14:paraId="7B41F398"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bivanje; dopustna poslovna, turistična dejavnost</w:t>
            </w:r>
          </w:p>
        </w:tc>
        <w:tc>
          <w:tcPr>
            <w:tcW w:w="5700" w:type="dxa"/>
            <w:tcBorders>
              <w:left w:val="single" w:sz="1" w:space="0" w:color="000000"/>
              <w:bottom w:val="single" w:sz="1" w:space="0" w:color="000000"/>
              <w:right w:val="single" w:sz="1" w:space="0" w:color="000000"/>
            </w:tcBorders>
          </w:tcPr>
          <w:p w14:paraId="2C2AFC71"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gabariti nespremenjeni; posegi le v skladu s pogoji pristojnega Zavoda za varstvo kulturne dediščine Slovenije</w:t>
            </w:r>
          </w:p>
        </w:tc>
      </w:tr>
      <w:tr w:rsidR="002C3CC2" w:rsidRPr="002C3CC2" w14:paraId="3FF9BCD0" w14:textId="77777777" w:rsidTr="00E94147">
        <w:tc>
          <w:tcPr>
            <w:tcW w:w="943" w:type="dxa"/>
            <w:tcBorders>
              <w:left w:val="single" w:sz="1" w:space="0" w:color="000000"/>
              <w:bottom w:val="single" w:sz="1" w:space="0" w:color="000000"/>
            </w:tcBorders>
          </w:tcPr>
          <w:p w14:paraId="49DC35C8"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6</w:t>
            </w:r>
          </w:p>
        </w:tc>
        <w:tc>
          <w:tcPr>
            <w:tcW w:w="2514" w:type="dxa"/>
            <w:tcBorders>
              <w:left w:val="single" w:sz="1" w:space="0" w:color="000000"/>
              <w:bottom w:val="single" w:sz="1" w:space="0" w:color="000000"/>
            </w:tcBorders>
          </w:tcPr>
          <w:p w14:paraId="20081CF0"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manjši hotel - hostel ali stanovanja</w:t>
            </w:r>
          </w:p>
        </w:tc>
        <w:tc>
          <w:tcPr>
            <w:tcW w:w="5700" w:type="dxa"/>
            <w:tcBorders>
              <w:left w:val="single" w:sz="1" w:space="0" w:color="000000"/>
              <w:bottom w:val="single" w:sz="1" w:space="0" w:color="000000"/>
              <w:right w:val="single" w:sz="1" w:space="0" w:color="000000"/>
            </w:tcBorders>
          </w:tcPr>
          <w:p w14:paraId="724AF083"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 xml:space="preserve">tloris 22 m x 9 m +  izzidka do 3 m; pritličje, nadstropje in izkoriščeno podstrešje; objekt je lahko le manjši; naklon strehe od  40º do  45º; oddaljenost od parcelne meje s cestnim telesom državne ceste najmanj 2 m; oblikovne značilnosti tradicionalne okoliške arhitekture, lahko z uporabo sodobnih materialov in lesa </w:t>
            </w:r>
          </w:p>
        </w:tc>
      </w:tr>
      <w:tr w:rsidR="002C3CC2" w:rsidRPr="002C3CC2" w14:paraId="48F7C30E" w14:textId="77777777" w:rsidTr="00E94147">
        <w:tc>
          <w:tcPr>
            <w:tcW w:w="943" w:type="dxa"/>
            <w:tcBorders>
              <w:left w:val="single" w:sz="1" w:space="0" w:color="000000"/>
              <w:bottom w:val="single" w:sz="1" w:space="0" w:color="000000"/>
            </w:tcBorders>
          </w:tcPr>
          <w:p w14:paraId="6ACD4EB4"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7a in 7b</w:t>
            </w:r>
          </w:p>
        </w:tc>
        <w:tc>
          <w:tcPr>
            <w:tcW w:w="2514" w:type="dxa"/>
            <w:tcBorders>
              <w:left w:val="single" w:sz="1" w:space="0" w:color="000000"/>
              <w:bottom w:val="single" w:sz="1" w:space="0" w:color="000000"/>
            </w:tcBorders>
          </w:tcPr>
          <w:p w14:paraId="615132BE"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 xml:space="preserve">bivanje; dopustna tudi poslovna dejavnost v pritličju </w:t>
            </w:r>
          </w:p>
        </w:tc>
        <w:tc>
          <w:tcPr>
            <w:tcW w:w="5700" w:type="dxa"/>
            <w:tcBorders>
              <w:left w:val="single" w:sz="1" w:space="0" w:color="000000"/>
              <w:bottom w:val="single" w:sz="1" w:space="0" w:color="000000"/>
              <w:right w:val="single" w:sz="1" w:space="0" w:color="000000"/>
            </w:tcBorders>
          </w:tcPr>
          <w:p w14:paraId="03149DD6"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 xml:space="preserve">dopustna širitev za namene parkiranja in pohodne terase širine 4 m v dolžini do 10 m; zamik od vogalov objekta; terasa je lahko pokrita s streho, ravno oz. blagega naklona, tudi kombinirano s frčadami </w:t>
            </w:r>
          </w:p>
        </w:tc>
      </w:tr>
      <w:tr w:rsidR="002C3CC2" w:rsidRPr="002C3CC2" w14:paraId="6C6FD4DE" w14:textId="77777777" w:rsidTr="00E94147">
        <w:tc>
          <w:tcPr>
            <w:tcW w:w="943" w:type="dxa"/>
            <w:tcBorders>
              <w:left w:val="single" w:sz="1" w:space="0" w:color="000000"/>
              <w:bottom w:val="single" w:sz="1" w:space="0" w:color="000000"/>
            </w:tcBorders>
          </w:tcPr>
          <w:p w14:paraId="6402BF49"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7c</w:t>
            </w:r>
          </w:p>
        </w:tc>
        <w:tc>
          <w:tcPr>
            <w:tcW w:w="2514" w:type="dxa"/>
            <w:tcBorders>
              <w:left w:val="single" w:sz="1" w:space="0" w:color="000000"/>
              <w:bottom w:val="single" w:sz="1" w:space="0" w:color="000000"/>
            </w:tcBorders>
          </w:tcPr>
          <w:p w14:paraId="58714423"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nespremenjena - sadno vinska klet</w:t>
            </w:r>
          </w:p>
        </w:tc>
        <w:tc>
          <w:tcPr>
            <w:tcW w:w="5700" w:type="dxa"/>
            <w:tcBorders>
              <w:left w:val="single" w:sz="1" w:space="0" w:color="000000"/>
              <w:bottom w:val="single" w:sz="1" w:space="0" w:color="000000"/>
              <w:right w:val="single" w:sz="1" w:space="0" w:color="000000"/>
            </w:tcBorders>
          </w:tcPr>
          <w:p w14:paraId="0C4FCCC8"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objekt se lahko dozida v širini objekta 7b in v dolžini obstoječe kleti; ohraniti oblikovne značilnosti obstoječega objekta</w:t>
            </w:r>
          </w:p>
        </w:tc>
      </w:tr>
      <w:tr w:rsidR="002C3CC2" w:rsidRPr="002C3CC2" w14:paraId="4D2B652F" w14:textId="77777777" w:rsidTr="00E94147">
        <w:tc>
          <w:tcPr>
            <w:tcW w:w="943" w:type="dxa"/>
            <w:tcBorders>
              <w:left w:val="single" w:sz="1" w:space="0" w:color="000000"/>
              <w:bottom w:val="single" w:sz="1" w:space="0" w:color="000000"/>
            </w:tcBorders>
          </w:tcPr>
          <w:p w14:paraId="19463C0A"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iz 7d v 8b</w:t>
            </w:r>
          </w:p>
        </w:tc>
        <w:tc>
          <w:tcPr>
            <w:tcW w:w="2514" w:type="dxa"/>
            <w:tcBorders>
              <w:left w:val="single" w:sz="1" w:space="0" w:color="000000"/>
              <w:bottom w:val="single" w:sz="1" w:space="0" w:color="000000"/>
            </w:tcBorders>
          </w:tcPr>
          <w:p w14:paraId="367A1AFC"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dopustna tudi bivanje ali poslovna dejavnost</w:t>
            </w:r>
          </w:p>
        </w:tc>
        <w:tc>
          <w:tcPr>
            <w:tcW w:w="5700" w:type="dxa"/>
            <w:tcBorders>
              <w:left w:val="single" w:sz="1" w:space="0" w:color="000000"/>
              <w:bottom w:val="single" w:sz="1" w:space="0" w:color="000000"/>
              <w:right w:val="single" w:sz="1" w:space="0" w:color="000000"/>
            </w:tcBorders>
          </w:tcPr>
          <w:p w14:paraId="0569F6BD"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tlorisni gabarit 7 m x 8 m, pritličje, izkoriščeno podstrešje, naklon strehe 40º; ohraniti oblikovne značilnosti arhitekture objekta z oznako 8</w:t>
            </w:r>
          </w:p>
        </w:tc>
      </w:tr>
      <w:tr w:rsidR="002C3CC2" w:rsidRPr="002C3CC2" w14:paraId="50B6EB70" w14:textId="77777777" w:rsidTr="00E94147">
        <w:tc>
          <w:tcPr>
            <w:tcW w:w="943" w:type="dxa"/>
            <w:tcBorders>
              <w:left w:val="single" w:sz="1" w:space="0" w:color="000000"/>
              <w:bottom w:val="single" w:sz="1" w:space="0" w:color="000000"/>
            </w:tcBorders>
          </w:tcPr>
          <w:p w14:paraId="14D5A294"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9a</w:t>
            </w:r>
          </w:p>
        </w:tc>
        <w:tc>
          <w:tcPr>
            <w:tcW w:w="2514" w:type="dxa"/>
            <w:tcBorders>
              <w:left w:val="single" w:sz="1" w:space="0" w:color="000000"/>
              <w:bottom w:val="single" w:sz="1" w:space="0" w:color="000000"/>
            </w:tcBorders>
          </w:tcPr>
          <w:p w14:paraId="62CACDD2"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bivanje; dopustna poslovna dejavnost v pritličju</w:t>
            </w:r>
          </w:p>
        </w:tc>
        <w:tc>
          <w:tcPr>
            <w:tcW w:w="5700" w:type="dxa"/>
            <w:tcBorders>
              <w:left w:val="single" w:sz="1" w:space="0" w:color="000000"/>
              <w:bottom w:val="single" w:sz="1" w:space="0" w:color="000000"/>
              <w:right w:val="single" w:sz="1" w:space="0" w:color="000000"/>
            </w:tcBorders>
          </w:tcPr>
          <w:p w14:paraId="1946EB20"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dopustna nadomestna gradnja za obstoječi objekt z ravno streho; pri rekonstrukciji ohraniti arhitekturne vrednote obstoječega objekta</w:t>
            </w:r>
          </w:p>
        </w:tc>
      </w:tr>
      <w:tr w:rsidR="002C3CC2" w:rsidRPr="002C3CC2" w14:paraId="7511D79A" w14:textId="77777777" w:rsidTr="00E94147">
        <w:tc>
          <w:tcPr>
            <w:tcW w:w="943" w:type="dxa"/>
            <w:tcBorders>
              <w:left w:val="single" w:sz="1" w:space="0" w:color="000000"/>
              <w:bottom w:val="single" w:sz="1" w:space="0" w:color="000000"/>
            </w:tcBorders>
          </w:tcPr>
          <w:p w14:paraId="1473061A"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9b</w:t>
            </w:r>
          </w:p>
        </w:tc>
        <w:tc>
          <w:tcPr>
            <w:tcW w:w="2514" w:type="dxa"/>
            <w:tcBorders>
              <w:left w:val="single" w:sz="1" w:space="0" w:color="000000"/>
              <w:bottom w:val="single" w:sz="1" w:space="0" w:color="000000"/>
            </w:tcBorders>
          </w:tcPr>
          <w:p w14:paraId="1BBDC1D4"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bivanje; dopustna poslovna dejavnost v pritličju</w:t>
            </w:r>
          </w:p>
        </w:tc>
        <w:tc>
          <w:tcPr>
            <w:tcW w:w="5700" w:type="dxa"/>
            <w:tcBorders>
              <w:left w:val="single" w:sz="1" w:space="0" w:color="000000"/>
              <w:bottom w:val="single" w:sz="1" w:space="0" w:color="000000"/>
              <w:right w:val="single" w:sz="1" w:space="0" w:color="000000"/>
            </w:tcBorders>
          </w:tcPr>
          <w:p w14:paraId="59C1A633"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dopustno preoblikovanje naklona strehe enakega na objektu z oznako 9a; pri rekonstrukciji uveljaviti oblikovne značilnosti arhitekture objekta 9a</w:t>
            </w:r>
          </w:p>
        </w:tc>
      </w:tr>
      <w:tr w:rsidR="002C3CC2" w:rsidRPr="002C3CC2" w14:paraId="4A142ACA" w14:textId="77777777" w:rsidTr="00E94147">
        <w:tc>
          <w:tcPr>
            <w:tcW w:w="943" w:type="dxa"/>
            <w:tcBorders>
              <w:left w:val="single" w:sz="1" w:space="0" w:color="000000"/>
              <w:bottom w:val="single" w:sz="1" w:space="0" w:color="000000"/>
            </w:tcBorders>
          </w:tcPr>
          <w:p w14:paraId="4889306C"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10a</w:t>
            </w:r>
          </w:p>
        </w:tc>
        <w:tc>
          <w:tcPr>
            <w:tcW w:w="2514" w:type="dxa"/>
            <w:tcBorders>
              <w:left w:val="single" w:sz="1" w:space="0" w:color="000000"/>
              <w:bottom w:val="single" w:sz="1" w:space="0" w:color="000000"/>
            </w:tcBorders>
          </w:tcPr>
          <w:p w14:paraId="52137447"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bivanje</w:t>
            </w:r>
          </w:p>
        </w:tc>
        <w:tc>
          <w:tcPr>
            <w:tcW w:w="5700" w:type="dxa"/>
            <w:tcBorders>
              <w:left w:val="single" w:sz="1" w:space="0" w:color="000000"/>
              <w:bottom w:val="single" w:sz="1" w:space="0" w:color="000000"/>
              <w:right w:val="single" w:sz="1" w:space="0" w:color="000000"/>
            </w:tcBorders>
          </w:tcPr>
          <w:p w14:paraId="4F60A7DA"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 xml:space="preserve">dopustna širitev - dozidava tlorisnih mer do 4,3 m x 11,7 m ter zunanje stopnice širine do 1,2m, pritličje z ravno, pohodno streho; v podstrehi z minimalnimi </w:t>
            </w:r>
            <w:proofErr w:type="spellStart"/>
            <w:r w:rsidRPr="00195FC7">
              <w:rPr>
                <w:rFonts w:cs="Arial"/>
                <w:kern w:val="0"/>
                <w:sz w:val="18"/>
                <w:szCs w:val="18"/>
                <w:lang w:eastAsia="ar-SA"/>
              </w:rPr>
              <w:t>kolenčnimi</w:t>
            </w:r>
            <w:proofErr w:type="spellEnd"/>
            <w:r w:rsidRPr="00195FC7">
              <w:rPr>
                <w:rFonts w:cs="Arial"/>
                <w:kern w:val="0"/>
                <w:sz w:val="18"/>
                <w:szCs w:val="18"/>
                <w:lang w:eastAsia="ar-SA"/>
              </w:rPr>
              <w:t xml:space="preserve"> zidovi je dopustna osvetlitev - frčada z oblikovanjem strehe blagega naklona tako, da je stik z obstoječo streho maksimalno pod slemenom in, da je v zaključkih ohranjen obstoječi naklon</w:t>
            </w:r>
          </w:p>
        </w:tc>
      </w:tr>
      <w:tr w:rsidR="002C3CC2" w:rsidRPr="002C3CC2" w14:paraId="47C85838" w14:textId="77777777" w:rsidTr="00E94147">
        <w:tc>
          <w:tcPr>
            <w:tcW w:w="943" w:type="dxa"/>
            <w:tcBorders>
              <w:left w:val="single" w:sz="1" w:space="0" w:color="000000"/>
              <w:bottom w:val="single" w:sz="1" w:space="0" w:color="000000"/>
            </w:tcBorders>
          </w:tcPr>
          <w:p w14:paraId="02BA6400"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10b</w:t>
            </w:r>
          </w:p>
        </w:tc>
        <w:tc>
          <w:tcPr>
            <w:tcW w:w="2514" w:type="dxa"/>
            <w:tcBorders>
              <w:left w:val="single" w:sz="1" w:space="0" w:color="000000"/>
              <w:bottom w:val="single" w:sz="1" w:space="0" w:color="000000"/>
            </w:tcBorders>
          </w:tcPr>
          <w:p w14:paraId="439AF498"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garaža</w:t>
            </w:r>
          </w:p>
        </w:tc>
        <w:tc>
          <w:tcPr>
            <w:tcW w:w="5700" w:type="dxa"/>
            <w:tcBorders>
              <w:left w:val="single" w:sz="1" w:space="0" w:color="000000"/>
              <w:bottom w:val="single" w:sz="1" w:space="0" w:color="000000"/>
              <w:right w:val="single" w:sz="1" w:space="0" w:color="000000"/>
            </w:tcBorders>
          </w:tcPr>
          <w:p w14:paraId="2AA64596"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dopustna rekonstrukcija ali novogradnja oz. postavitev pritličnega objekta  z ravno streho, ki ne bo presegal gabaritov obstoječega razen v smeri javne poti, kjer je dopusten odmik najmanj 0,5 m</w:t>
            </w:r>
          </w:p>
        </w:tc>
      </w:tr>
      <w:tr w:rsidR="002C3CC2" w:rsidRPr="002C3CC2" w14:paraId="20E6C243" w14:textId="77777777" w:rsidTr="00E94147">
        <w:tc>
          <w:tcPr>
            <w:tcW w:w="943" w:type="dxa"/>
            <w:tcBorders>
              <w:left w:val="single" w:sz="1" w:space="0" w:color="000000"/>
              <w:bottom w:val="single" w:sz="1" w:space="0" w:color="000000"/>
            </w:tcBorders>
          </w:tcPr>
          <w:p w14:paraId="6BED362E"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11</w:t>
            </w:r>
          </w:p>
        </w:tc>
        <w:tc>
          <w:tcPr>
            <w:tcW w:w="2514" w:type="dxa"/>
            <w:tcBorders>
              <w:left w:val="single" w:sz="1" w:space="0" w:color="000000"/>
              <w:bottom w:val="single" w:sz="1" w:space="0" w:color="000000"/>
            </w:tcBorders>
          </w:tcPr>
          <w:p w14:paraId="06447AC0"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bivanje</w:t>
            </w:r>
          </w:p>
        </w:tc>
        <w:tc>
          <w:tcPr>
            <w:tcW w:w="5700" w:type="dxa"/>
            <w:tcBorders>
              <w:left w:val="single" w:sz="1" w:space="0" w:color="000000"/>
              <w:bottom w:val="single" w:sz="1" w:space="0" w:color="000000"/>
              <w:right w:val="single" w:sz="1" w:space="0" w:color="000000"/>
            </w:tcBorders>
          </w:tcPr>
          <w:p w14:paraId="0C25CAEE"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nespremenjeni gabariti; dopustna rekonstrukcija, ki izboljša funkcionalnost in zunanjo, arhitekturno podobo objekta</w:t>
            </w:r>
          </w:p>
        </w:tc>
      </w:tr>
      <w:tr w:rsidR="002C3CC2" w:rsidRPr="002C3CC2" w14:paraId="176AA614" w14:textId="77777777" w:rsidTr="00E94147">
        <w:tc>
          <w:tcPr>
            <w:tcW w:w="943" w:type="dxa"/>
            <w:tcBorders>
              <w:left w:val="single" w:sz="1" w:space="0" w:color="000000"/>
              <w:bottom w:val="single" w:sz="1" w:space="0" w:color="000000"/>
            </w:tcBorders>
          </w:tcPr>
          <w:p w14:paraId="4FB747D9"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12a</w:t>
            </w:r>
          </w:p>
        </w:tc>
        <w:tc>
          <w:tcPr>
            <w:tcW w:w="2514" w:type="dxa"/>
            <w:tcBorders>
              <w:left w:val="single" w:sz="1" w:space="0" w:color="000000"/>
              <w:bottom w:val="single" w:sz="1" w:space="0" w:color="000000"/>
            </w:tcBorders>
          </w:tcPr>
          <w:p w14:paraId="454C42EC"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bivanje; dopustna poslovna dejavnost</w:t>
            </w:r>
          </w:p>
        </w:tc>
        <w:tc>
          <w:tcPr>
            <w:tcW w:w="5700" w:type="dxa"/>
            <w:tcBorders>
              <w:left w:val="single" w:sz="1" w:space="0" w:color="000000"/>
              <w:bottom w:val="single" w:sz="1" w:space="0" w:color="000000"/>
              <w:right w:val="single" w:sz="1" w:space="0" w:color="000000"/>
            </w:tcBorders>
          </w:tcPr>
          <w:p w14:paraId="19B03193"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gabariti nespremenjeni; dopustno preoblikovanje dela objekta na severni strani</w:t>
            </w:r>
          </w:p>
        </w:tc>
      </w:tr>
      <w:tr w:rsidR="002C3CC2" w:rsidRPr="002C3CC2" w14:paraId="0ECBCE19" w14:textId="77777777" w:rsidTr="00E94147">
        <w:tc>
          <w:tcPr>
            <w:tcW w:w="943" w:type="dxa"/>
            <w:tcBorders>
              <w:left w:val="single" w:sz="1" w:space="0" w:color="000000"/>
              <w:bottom w:val="single" w:sz="1" w:space="0" w:color="000000"/>
            </w:tcBorders>
          </w:tcPr>
          <w:p w14:paraId="7172004A"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12b</w:t>
            </w:r>
          </w:p>
        </w:tc>
        <w:tc>
          <w:tcPr>
            <w:tcW w:w="2514" w:type="dxa"/>
            <w:tcBorders>
              <w:left w:val="single" w:sz="1" w:space="0" w:color="000000"/>
              <w:bottom w:val="single" w:sz="1" w:space="0" w:color="000000"/>
            </w:tcBorders>
          </w:tcPr>
          <w:p w14:paraId="3D820B79"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gospodarski; dopustno bivanje ali poslovna dejavnost</w:t>
            </w:r>
          </w:p>
        </w:tc>
        <w:tc>
          <w:tcPr>
            <w:tcW w:w="5700" w:type="dxa"/>
            <w:tcBorders>
              <w:left w:val="single" w:sz="1" w:space="0" w:color="000000"/>
              <w:bottom w:val="single" w:sz="1" w:space="0" w:color="000000"/>
              <w:right w:val="single" w:sz="1" w:space="0" w:color="000000"/>
            </w:tcBorders>
          </w:tcPr>
          <w:p w14:paraId="40FEECB6"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 xml:space="preserve">obstoječi tloris; streha ravna ali blagega naklona oziroma izvesti širši venec </w:t>
            </w:r>
          </w:p>
        </w:tc>
      </w:tr>
      <w:tr w:rsidR="002C3CC2" w:rsidRPr="002C3CC2" w14:paraId="6126D174" w14:textId="77777777" w:rsidTr="00E94147">
        <w:tc>
          <w:tcPr>
            <w:tcW w:w="943" w:type="dxa"/>
            <w:tcBorders>
              <w:left w:val="single" w:sz="1" w:space="0" w:color="000000"/>
              <w:bottom w:val="single" w:sz="1" w:space="0" w:color="000000"/>
            </w:tcBorders>
          </w:tcPr>
          <w:p w14:paraId="3BAE4F9A"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12c</w:t>
            </w:r>
          </w:p>
        </w:tc>
        <w:tc>
          <w:tcPr>
            <w:tcW w:w="2514" w:type="dxa"/>
            <w:tcBorders>
              <w:left w:val="single" w:sz="1" w:space="0" w:color="000000"/>
              <w:bottom w:val="single" w:sz="1" w:space="0" w:color="000000"/>
            </w:tcBorders>
          </w:tcPr>
          <w:p w14:paraId="29309B77"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steklenjak</w:t>
            </w:r>
          </w:p>
        </w:tc>
        <w:tc>
          <w:tcPr>
            <w:tcW w:w="5700" w:type="dxa"/>
            <w:tcBorders>
              <w:left w:val="single" w:sz="1" w:space="0" w:color="000000"/>
              <w:bottom w:val="single" w:sz="1" w:space="0" w:color="000000"/>
              <w:right w:val="single" w:sz="1" w:space="0" w:color="000000"/>
            </w:tcBorders>
          </w:tcPr>
          <w:p w14:paraId="48C8F9E0"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tloris do največ 10 m x 7 m višina 5 m</w:t>
            </w:r>
          </w:p>
        </w:tc>
      </w:tr>
      <w:tr w:rsidR="002C3CC2" w:rsidRPr="002C3CC2" w14:paraId="45E1C0E8" w14:textId="77777777" w:rsidTr="00E94147">
        <w:tc>
          <w:tcPr>
            <w:tcW w:w="943" w:type="dxa"/>
            <w:tcBorders>
              <w:left w:val="single" w:sz="1" w:space="0" w:color="000000"/>
              <w:bottom w:val="single" w:sz="1" w:space="0" w:color="000000"/>
            </w:tcBorders>
          </w:tcPr>
          <w:p w14:paraId="293E2922"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13</w:t>
            </w:r>
          </w:p>
        </w:tc>
        <w:tc>
          <w:tcPr>
            <w:tcW w:w="2514" w:type="dxa"/>
            <w:tcBorders>
              <w:left w:val="single" w:sz="1" w:space="0" w:color="000000"/>
              <w:bottom w:val="single" w:sz="1" w:space="0" w:color="000000"/>
            </w:tcBorders>
          </w:tcPr>
          <w:p w14:paraId="50BCB699"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bivanje; dopustna poslovna dejavnost v pritličju</w:t>
            </w:r>
          </w:p>
        </w:tc>
        <w:tc>
          <w:tcPr>
            <w:tcW w:w="5700" w:type="dxa"/>
            <w:tcBorders>
              <w:left w:val="single" w:sz="1" w:space="0" w:color="000000"/>
              <w:bottom w:val="single" w:sz="1" w:space="0" w:color="000000"/>
              <w:right w:val="single" w:sz="1" w:space="0" w:color="000000"/>
            </w:tcBorders>
          </w:tcPr>
          <w:p w14:paraId="72B5DCBA"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nespremenjeni gabariti; dopustna rekonstrukcija, ki izboljša funkcionalnost in zunanjo, arhitekturno podobo objekta</w:t>
            </w:r>
          </w:p>
        </w:tc>
      </w:tr>
      <w:tr w:rsidR="002C3CC2" w:rsidRPr="002C3CC2" w14:paraId="37E704B6" w14:textId="77777777" w:rsidTr="00E94147">
        <w:tc>
          <w:tcPr>
            <w:tcW w:w="943" w:type="dxa"/>
            <w:tcBorders>
              <w:left w:val="single" w:sz="1" w:space="0" w:color="000000"/>
              <w:bottom w:val="single" w:sz="1" w:space="0" w:color="000000"/>
            </w:tcBorders>
          </w:tcPr>
          <w:p w14:paraId="00B26F82"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14</w:t>
            </w:r>
          </w:p>
        </w:tc>
        <w:tc>
          <w:tcPr>
            <w:tcW w:w="2514" w:type="dxa"/>
            <w:tcBorders>
              <w:left w:val="single" w:sz="1" w:space="0" w:color="000000"/>
              <w:bottom w:val="single" w:sz="1" w:space="0" w:color="000000"/>
            </w:tcBorders>
          </w:tcPr>
          <w:p w14:paraId="586C7EEE"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gostinska dejavnost; dopustno bivanje</w:t>
            </w:r>
          </w:p>
        </w:tc>
        <w:tc>
          <w:tcPr>
            <w:tcW w:w="5700" w:type="dxa"/>
            <w:tcBorders>
              <w:left w:val="single" w:sz="1" w:space="0" w:color="000000"/>
              <w:bottom w:val="single" w:sz="1" w:space="0" w:color="000000"/>
              <w:right w:val="single" w:sz="1" w:space="0" w:color="000000"/>
            </w:tcBorders>
          </w:tcPr>
          <w:p w14:paraId="554E4CD9"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nespremenjeni gabariti; dopustna rekonstrukcija, ki izboljša funkcionalnost; lahko se odstrani podaljšek vzdolž celega objekta nad reko Pako</w:t>
            </w:r>
          </w:p>
        </w:tc>
      </w:tr>
      <w:tr w:rsidR="002C3CC2" w:rsidRPr="002C3CC2" w14:paraId="30B75BB4" w14:textId="77777777" w:rsidTr="00E94147">
        <w:tc>
          <w:tcPr>
            <w:tcW w:w="943" w:type="dxa"/>
            <w:tcBorders>
              <w:left w:val="single" w:sz="1" w:space="0" w:color="000000"/>
              <w:bottom w:val="single" w:sz="1" w:space="0" w:color="000000"/>
            </w:tcBorders>
          </w:tcPr>
          <w:p w14:paraId="34AC98D4"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15a</w:t>
            </w:r>
          </w:p>
          <w:p w14:paraId="5C6FC745" w14:textId="77777777" w:rsidR="00551451" w:rsidRPr="00195FC7" w:rsidRDefault="00551451" w:rsidP="00551451">
            <w:pPr>
              <w:suppressLineNumbers/>
              <w:suppressAutoHyphens/>
              <w:rPr>
                <w:rFonts w:cs="Arial"/>
                <w:kern w:val="0"/>
                <w:sz w:val="18"/>
                <w:szCs w:val="18"/>
                <w:lang w:eastAsia="ar-SA"/>
              </w:rPr>
            </w:pPr>
          </w:p>
        </w:tc>
        <w:tc>
          <w:tcPr>
            <w:tcW w:w="2514" w:type="dxa"/>
            <w:tcBorders>
              <w:left w:val="single" w:sz="1" w:space="0" w:color="000000"/>
              <w:bottom w:val="single" w:sz="1" w:space="0" w:color="000000"/>
            </w:tcBorders>
          </w:tcPr>
          <w:p w14:paraId="473C7C21"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bivanje; dopustna tudi poslovna dejavnost v pritličju</w:t>
            </w:r>
          </w:p>
        </w:tc>
        <w:tc>
          <w:tcPr>
            <w:tcW w:w="5700" w:type="dxa"/>
            <w:tcBorders>
              <w:left w:val="single" w:sz="1" w:space="0" w:color="000000"/>
              <w:bottom w:val="single" w:sz="1" w:space="0" w:color="000000"/>
              <w:right w:val="single" w:sz="1" w:space="0" w:color="000000"/>
            </w:tcBorders>
          </w:tcPr>
          <w:p w14:paraId="7672E490"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 xml:space="preserve">dopustna odstranitev in novogradnja; tloris do  9 m x 15 m; dvoetažni objekt z izkoriščenim podstrešjem, dvokapna streha 40º; objekt se </w:t>
            </w:r>
            <w:r w:rsidRPr="00195FC7">
              <w:rPr>
                <w:rFonts w:cs="Arial"/>
                <w:kern w:val="0"/>
                <w:sz w:val="18"/>
                <w:szCs w:val="18"/>
                <w:lang w:eastAsia="ar-SA"/>
              </w:rPr>
              <w:lastRenderedPageBreak/>
              <w:t xml:space="preserve">zamakne najmanj 1,5 m jugozahodno, stran od ceste; dopustna uporaba sodobnih materialov in lesa </w:t>
            </w:r>
          </w:p>
        </w:tc>
      </w:tr>
      <w:tr w:rsidR="002C3CC2" w:rsidRPr="002C3CC2" w14:paraId="762DE25D" w14:textId="77777777" w:rsidTr="00E94147">
        <w:tc>
          <w:tcPr>
            <w:tcW w:w="943" w:type="dxa"/>
            <w:tcBorders>
              <w:left w:val="single" w:sz="1" w:space="0" w:color="000000"/>
              <w:bottom w:val="single" w:sz="1" w:space="0" w:color="000000"/>
            </w:tcBorders>
          </w:tcPr>
          <w:p w14:paraId="0545D7BE"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lastRenderedPageBreak/>
              <w:t>15b</w:t>
            </w:r>
          </w:p>
        </w:tc>
        <w:tc>
          <w:tcPr>
            <w:tcW w:w="2514" w:type="dxa"/>
            <w:tcBorders>
              <w:left w:val="single" w:sz="1" w:space="0" w:color="000000"/>
              <w:bottom w:val="single" w:sz="1" w:space="0" w:color="000000"/>
            </w:tcBorders>
          </w:tcPr>
          <w:p w14:paraId="63725536"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pomožni, gospodarski; dopustna  nova, poslovna namembnost</w:t>
            </w:r>
          </w:p>
        </w:tc>
        <w:tc>
          <w:tcPr>
            <w:tcW w:w="5700" w:type="dxa"/>
            <w:tcBorders>
              <w:left w:val="single" w:sz="1" w:space="0" w:color="000000"/>
              <w:bottom w:val="single" w:sz="1" w:space="0" w:color="000000"/>
              <w:right w:val="single" w:sz="1" w:space="0" w:color="000000"/>
            </w:tcBorders>
          </w:tcPr>
          <w:p w14:paraId="343BD382"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 xml:space="preserve">dopustna odstranitev in novogradnja; tloris do 7 m x 10 m, enoetažni bivalni objekt z ravno streho ali z izkoriščenim podstrešjem, s </w:t>
            </w:r>
            <w:proofErr w:type="spellStart"/>
            <w:r w:rsidRPr="00195FC7">
              <w:rPr>
                <w:rFonts w:cs="Arial"/>
                <w:kern w:val="0"/>
                <w:sz w:val="18"/>
                <w:szCs w:val="18"/>
                <w:lang w:eastAsia="ar-SA"/>
              </w:rPr>
              <w:t>kolenčnim</w:t>
            </w:r>
            <w:proofErr w:type="spellEnd"/>
            <w:r w:rsidRPr="00195FC7">
              <w:rPr>
                <w:rFonts w:cs="Arial"/>
                <w:kern w:val="0"/>
                <w:sz w:val="18"/>
                <w:szCs w:val="18"/>
                <w:lang w:eastAsia="ar-SA"/>
              </w:rPr>
              <w:t xml:space="preserve"> zidom do 1,2 m,  z dvokapno streho naklona do 40º; objekt se zamakne najmanj 1,5 m južno, stran od ceste</w:t>
            </w:r>
          </w:p>
        </w:tc>
      </w:tr>
      <w:tr w:rsidR="002C3CC2" w:rsidRPr="002C3CC2" w14:paraId="4BAFC9E7" w14:textId="77777777" w:rsidTr="00E94147">
        <w:tc>
          <w:tcPr>
            <w:tcW w:w="943" w:type="dxa"/>
            <w:tcBorders>
              <w:left w:val="single" w:sz="1" w:space="0" w:color="000000"/>
              <w:bottom w:val="single" w:sz="1" w:space="0" w:color="000000"/>
            </w:tcBorders>
          </w:tcPr>
          <w:p w14:paraId="5951F635"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16a</w:t>
            </w:r>
          </w:p>
        </w:tc>
        <w:tc>
          <w:tcPr>
            <w:tcW w:w="2514" w:type="dxa"/>
            <w:tcBorders>
              <w:left w:val="single" w:sz="1" w:space="0" w:color="000000"/>
              <w:bottom w:val="single" w:sz="1" w:space="0" w:color="000000"/>
            </w:tcBorders>
          </w:tcPr>
          <w:p w14:paraId="385F22CD"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bivanje; dopustna poslovna dejavnost v pritličju</w:t>
            </w:r>
          </w:p>
        </w:tc>
        <w:tc>
          <w:tcPr>
            <w:tcW w:w="5700" w:type="dxa"/>
            <w:tcBorders>
              <w:left w:val="single" w:sz="1" w:space="0" w:color="000000"/>
              <w:bottom w:val="single" w:sz="1" w:space="0" w:color="000000"/>
              <w:right w:val="single" w:sz="1" w:space="0" w:color="000000"/>
            </w:tcBorders>
          </w:tcPr>
          <w:p w14:paraId="34C6DA41"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 xml:space="preserve">nespremenjeni gabariti; dopustna rekonstrukcija, s katero se izboljša funkcionalnost in zunanjo, arhitekturno podobo objekta; </w:t>
            </w:r>
          </w:p>
        </w:tc>
      </w:tr>
      <w:tr w:rsidR="002C3CC2" w:rsidRPr="002C3CC2" w14:paraId="152A7E9E" w14:textId="77777777" w:rsidTr="00E94147">
        <w:tc>
          <w:tcPr>
            <w:tcW w:w="943" w:type="dxa"/>
            <w:tcBorders>
              <w:left w:val="single" w:sz="1" w:space="0" w:color="000000"/>
              <w:bottom w:val="single" w:sz="1" w:space="0" w:color="000000"/>
            </w:tcBorders>
          </w:tcPr>
          <w:p w14:paraId="31E1780A"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16b</w:t>
            </w:r>
          </w:p>
        </w:tc>
        <w:tc>
          <w:tcPr>
            <w:tcW w:w="2514" w:type="dxa"/>
            <w:tcBorders>
              <w:left w:val="single" w:sz="1" w:space="0" w:color="000000"/>
              <w:bottom w:val="single" w:sz="1" w:space="0" w:color="000000"/>
            </w:tcBorders>
          </w:tcPr>
          <w:p w14:paraId="31C6D84C"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Pomožni, gospodarski; dopustna sprememba namembnosti in rekonstrukcija</w:t>
            </w:r>
          </w:p>
        </w:tc>
        <w:tc>
          <w:tcPr>
            <w:tcW w:w="5700" w:type="dxa"/>
            <w:tcBorders>
              <w:left w:val="single" w:sz="1" w:space="0" w:color="000000"/>
              <w:bottom w:val="single" w:sz="1" w:space="0" w:color="000000"/>
              <w:right w:val="single" w:sz="1" w:space="0" w:color="000000"/>
            </w:tcBorders>
          </w:tcPr>
          <w:p w14:paraId="3464AC15" w14:textId="77777777" w:rsidR="00551451" w:rsidRPr="00195FC7" w:rsidRDefault="00551451" w:rsidP="00551451">
            <w:pPr>
              <w:suppressLineNumbers/>
              <w:suppressAutoHyphens/>
              <w:snapToGrid w:val="0"/>
              <w:rPr>
                <w:rFonts w:cs="Arial"/>
                <w:kern w:val="0"/>
                <w:sz w:val="18"/>
                <w:szCs w:val="18"/>
                <w:vertAlign w:val="superscript"/>
                <w:lang w:eastAsia="ar-SA"/>
              </w:rPr>
            </w:pPr>
            <w:r w:rsidRPr="00195FC7">
              <w:rPr>
                <w:rFonts w:cs="Arial"/>
                <w:kern w:val="0"/>
                <w:sz w:val="18"/>
                <w:szCs w:val="18"/>
                <w:lang w:eastAsia="ar-SA"/>
              </w:rPr>
              <w:t xml:space="preserve">Nespremenjen tloris objekta; </w:t>
            </w:r>
            <w:proofErr w:type="spellStart"/>
            <w:r w:rsidRPr="00195FC7">
              <w:rPr>
                <w:rFonts w:cs="Arial"/>
                <w:kern w:val="0"/>
                <w:sz w:val="18"/>
                <w:szCs w:val="18"/>
                <w:lang w:eastAsia="ar-SA"/>
              </w:rPr>
              <w:t>etažnost</w:t>
            </w:r>
            <w:proofErr w:type="spellEnd"/>
            <w:r w:rsidRPr="00195FC7">
              <w:rPr>
                <w:rFonts w:cs="Arial"/>
                <w:kern w:val="0"/>
                <w:sz w:val="18"/>
                <w:szCs w:val="18"/>
                <w:lang w:eastAsia="ar-SA"/>
              </w:rPr>
              <w:t>: pritličje in izkoriščeno podstrešje - mansarda; naklon strehe 35</w:t>
            </w:r>
            <w:r w:rsidRPr="00195FC7">
              <w:rPr>
                <w:rFonts w:cs="Arial"/>
                <w:kern w:val="0"/>
                <w:sz w:val="18"/>
                <w:szCs w:val="18"/>
                <w:vertAlign w:val="superscript"/>
                <w:lang w:eastAsia="ar-SA"/>
              </w:rPr>
              <w:t xml:space="preserve">o </w:t>
            </w:r>
            <w:r w:rsidRPr="00195FC7">
              <w:rPr>
                <w:rFonts w:cs="Arial"/>
                <w:kern w:val="0"/>
                <w:sz w:val="18"/>
                <w:szCs w:val="18"/>
                <w:lang w:eastAsia="ar-SA"/>
              </w:rPr>
              <w:t>do 45</w:t>
            </w:r>
            <w:r w:rsidRPr="00195FC7">
              <w:rPr>
                <w:rFonts w:cs="Arial"/>
                <w:kern w:val="0"/>
                <w:sz w:val="18"/>
                <w:szCs w:val="18"/>
                <w:vertAlign w:val="superscript"/>
                <w:lang w:eastAsia="ar-SA"/>
              </w:rPr>
              <w:t>o</w:t>
            </w:r>
          </w:p>
        </w:tc>
      </w:tr>
      <w:tr w:rsidR="002C3CC2" w:rsidRPr="002C3CC2" w14:paraId="0113B92B" w14:textId="77777777" w:rsidTr="00E94147">
        <w:tc>
          <w:tcPr>
            <w:tcW w:w="943" w:type="dxa"/>
            <w:tcBorders>
              <w:left w:val="single" w:sz="1" w:space="0" w:color="000000"/>
              <w:bottom w:val="single" w:sz="1" w:space="0" w:color="000000"/>
            </w:tcBorders>
          </w:tcPr>
          <w:p w14:paraId="1A4836D6"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17b</w:t>
            </w:r>
          </w:p>
        </w:tc>
        <w:tc>
          <w:tcPr>
            <w:tcW w:w="2514" w:type="dxa"/>
            <w:tcBorders>
              <w:left w:val="single" w:sz="1" w:space="0" w:color="000000"/>
              <w:bottom w:val="single" w:sz="1" w:space="0" w:color="000000"/>
            </w:tcBorders>
          </w:tcPr>
          <w:p w14:paraId="5F6C7580"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kozolec</w:t>
            </w:r>
          </w:p>
        </w:tc>
        <w:tc>
          <w:tcPr>
            <w:tcW w:w="5700" w:type="dxa"/>
            <w:tcBorders>
              <w:left w:val="single" w:sz="1" w:space="0" w:color="000000"/>
              <w:bottom w:val="single" w:sz="1" w:space="0" w:color="000000"/>
              <w:right w:val="single" w:sz="1" w:space="0" w:color="000000"/>
            </w:tcBorders>
          </w:tcPr>
          <w:p w14:paraId="5EE48D75"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 xml:space="preserve">se odstrani pred gradnjo stanovanjskih objektov </w:t>
            </w:r>
          </w:p>
        </w:tc>
      </w:tr>
      <w:tr w:rsidR="002C3CC2" w:rsidRPr="002C3CC2" w14:paraId="0BA2EA5C" w14:textId="77777777" w:rsidTr="00E94147">
        <w:tc>
          <w:tcPr>
            <w:tcW w:w="943" w:type="dxa"/>
            <w:tcBorders>
              <w:left w:val="single" w:sz="1" w:space="0" w:color="000000"/>
              <w:bottom w:val="single" w:sz="1" w:space="0" w:color="000000"/>
            </w:tcBorders>
          </w:tcPr>
          <w:p w14:paraId="6CB35D2B"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18a</w:t>
            </w:r>
          </w:p>
        </w:tc>
        <w:tc>
          <w:tcPr>
            <w:tcW w:w="2514" w:type="dxa"/>
            <w:tcBorders>
              <w:left w:val="single" w:sz="1" w:space="0" w:color="000000"/>
              <w:bottom w:val="single" w:sz="1" w:space="0" w:color="000000"/>
            </w:tcBorders>
          </w:tcPr>
          <w:p w14:paraId="380A1D74"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bivanje</w:t>
            </w:r>
          </w:p>
        </w:tc>
        <w:tc>
          <w:tcPr>
            <w:tcW w:w="5700" w:type="dxa"/>
            <w:tcBorders>
              <w:left w:val="single" w:sz="1" w:space="0" w:color="000000"/>
              <w:bottom w:val="single" w:sz="1" w:space="0" w:color="000000"/>
              <w:right w:val="single" w:sz="1" w:space="0" w:color="000000"/>
            </w:tcBorders>
          </w:tcPr>
          <w:p w14:paraId="7718C0A1"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nespremenjeni gabariti osnovnega objekta; dopustna rekonstrukcija</w:t>
            </w:r>
          </w:p>
        </w:tc>
      </w:tr>
      <w:tr w:rsidR="002C3CC2" w:rsidRPr="002C3CC2" w14:paraId="06617CCE" w14:textId="77777777" w:rsidTr="00E94147">
        <w:tc>
          <w:tcPr>
            <w:tcW w:w="943" w:type="dxa"/>
            <w:tcBorders>
              <w:left w:val="single" w:sz="1" w:space="0" w:color="000000"/>
              <w:bottom w:val="single" w:sz="1" w:space="0" w:color="000000"/>
            </w:tcBorders>
          </w:tcPr>
          <w:p w14:paraId="0405874B"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18b</w:t>
            </w:r>
          </w:p>
        </w:tc>
        <w:tc>
          <w:tcPr>
            <w:tcW w:w="2514" w:type="dxa"/>
            <w:tcBorders>
              <w:left w:val="single" w:sz="1" w:space="0" w:color="000000"/>
              <w:bottom w:val="single" w:sz="1" w:space="0" w:color="000000"/>
            </w:tcBorders>
          </w:tcPr>
          <w:p w14:paraId="632400BD"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 xml:space="preserve">pomožni, gospodarski </w:t>
            </w:r>
          </w:p>
        </w:tc>
        <w:tc>
          <w:tcPr>
            <w:tcW w:w="5700" w:type="dxa"/>
            <w:tcBorders>
              <w:left w:val="single" w:sz="1" w:space="0" w:color="000000"/>
              <w:bottom w:val="single" w:sz="1" w:space="0" w:color="000000"/>
              <w:right w:val="single" w:sz="1" w:space="0" w:color="000000"/>
            </w:tcBorders>
          </w:tcPr>
          <w:p w14:paraId="773D5136"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dopustna rekonstrukcija, širitev proti jugu</w:t>
            </w:r>
          </w:p>
        </w:tc>
      </w:tr>
      <w:tr w:rsidR="002C3CC2" w:rsidRPr="002C3CC2" w14:paraId="006837BD" w14:textId="77777777" w:rsidTr="00E94147">
        <w:tc>
          <w:tcPr>
            <w:tcW w:w="943" w:type="dxa"/>
            <w:tcBorders>
              <w:left w:val="single" w:sz="1" w:space="0" w:color="000000"/>
              <w:bottom w:val="single" w:sz="1" w:space="0" w:color="000000"/>
            </w:tcBorders>
          </w:tcPr>
          <w:p w14:paraId="64FDABCC"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19</w:t>
            </w:r>
          </w:p>
        </w:tc>
        <w:tc>
          <w:tcPr>
            <w:tcW w:w="2514" w:type="dxa"/>
            <w:tcBorders>
              <w:left w:val="single" w:sz="1" w:space="0" w:color="000000"/>
              <w:bottom w:val="single" w:sz="1" w:space="0" w:color="000000"/>
            </w:tcBorders>
          </w:tcPr>
          <w:p w14:paraId="72B49D74"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bivanje; dopustna poslovna dejavnost v pritličju</w:t>
            </w:r>
          </w:p>
        </w:tc>
        <w:tc>
          <w:tcPr>
            <w:tcW w:w="5700" w:type="dxa"/>
            <w:tcBorders>
              <w:left w:val="single" w:sz="1" w:space="0" w:color="000000"/>
              <w:bottom w:val="single" w:sz="1" w:space="0" w:color="000000"/>
              <w:right w:val="single" w:sz="1" w:space="0" w:color="000000"/>
            </w:tcBorders>
          </w:tcPr>
          <w:p w14:paraId="16095E02"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nespremenjeni gabariti, vključno z nadstrešnico</w:t>
            </w:r>
          </w:p>
        </w:tc>
      </w:tr>
      <w:tr w:rsidR="002C3CC2" w:rsidRPr="002C3CC2" w14:paraId="2E672EAB" w14:textId="77777777" w:rsidTr="00E94147">
        <w:tc>
          <w:tcPr>
            <w:tcW w:w="943" w:type="dxa"/>
            <w:tcBorders>
              <w:left w:val="single" w:sz="1" w:space="0" w:color="000000"/>
              <w:bottom w:val="single" w:sz="1" w:space="0" w:color="000000"/>
            </w:tcBorders>
          </w:tcPr>
          <w:p w14:paraId="392F0C4D"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20</w:t>
            </w:r>
          </w:p>
        </w:tc>
        <w:tc>
          <w:tcPr>
            <w:tcW w:w="2514" w:type="dxa"/>
            <w:tcBorders>
              <w:left w:val="single" w:sz="1" w:space="0" w:color="000000"/>
              <w:bottom w:val="single" w:sz="1" w:space="0" w:color="000000"/>
            </w:tcBorders>
          </w:tcPr>
          <w:p w14:paraId="5CF7BA1E"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 xml:space="preserve">bivanje; gradnja le ob zagotovitvi ustrezne povezave z javno cesto. </w:t>
            </w:r>
          </w:p>
        </w:tc>
        <w:tc>
          <w:tcPr>
            <w:tcW w:w="5700" w:type="dxa"/>
            <w:tcBorders>
              <w:left w:val="single" w:sz="1" w:space="0" w:color="000000"/>
              <w:bottom w:val="single" w:sz="1" w:space="0" w:color="000000"/>
              <w:right w:val="single" w:sz="1" w:space="0" w:color="000000"/>
            </w:tcBorders>
          </w:tcPr>
          <w:p w14:paraId="26ABF874"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 xml:space="preserve">tloris 11 m x 9 m; 3 etaže: klet, pritličje in izkoriščeno podstrešje s </w:t>
            </w:r>
            <w:proofErr w:type="spellStart"/>
            <w:r w:rsidRPr="00195FC7">
              <w:rPr>
                <w:rFonts w:cs="Arial"/>
                <w:kern w:val="0"/>
                <w:sz w:val="18"/>
                <w:szCs w:val="18"/>
                <w:lang w:eastAsia="ar-SA"/>
              </w:rPr>
              <w:t>kolenčnim</w:t>
            </w:r>
            <w:proofErr w:type="spellEnd"/>
            <w:r w:rsidRPr="00195FC7">
              <w:rPr>
                <w:rFonts w:cs="Arial"/>
                <w:kern w:val="0"/>
                <w:sz w:val="18"/>
                <w:szCs w:val="18"/>
                <w:lang w:eastAsia="ar-SA"/>
              </w:rPr>
              <w:t xml:space="preserve"> zidom največ 1,4 m;  tolerance do + 10%; </w:t>
            </w:r>
          </w:p>
        </w:tc>
      </w:tr>
      <w:tr w:rsidR="002C3CC2" w:rsidRPr="002C3CC2" w14:paraId="3576E5DB" w14:textId="77777777" w:rsidTr="00E94147">
        <w:tc>
          <w:tcPr>
            <w:tcW w:w="943" w:type="dxa"/>
            <w:tcBorders>
              <w:left w:val="single" w:sz="1" w:space="0" w:color="000000"/>
              <w:bottom w:val="single" w:sz="1" w:space="0" w:color="000000"/>
            </w:tcBorders>
          </w:tcPr>
          <w:p w14:paraId="47761642"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21a</w:t>
            </w:r>
          </w:p>
        </w:tc>
        <w:tc>
          <w:tcPr>
            <w:tcW w:w="2514" w:type="dxa"/>
            <w:tcBorders>
              <w:left w:val="single" w:sz="1" w:space="0" w:color="000000"/>
              <w:bottom w:val="single" w:sz="1" w:space="0" w:color="000000"/>
            </w:tcBorders>
          </w:tcPr>
          <w:p w14:paraId="1840CE67"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bivanje; dopustna poslovna dejavnost na nivoju kletnega pritličja</w:t>
            </w:r>
          </w:p>
        </w:tc>
        <w:tc>
          <w:tcPr>
            <w:tcW w:w="5700" w:type="dxa"/>
            <w:tcBorders>
              <w:left w:val="single" w:sz="1" w:space="0" w:color="000000"/>
              <w:bottom w:val="single" w:sz="1" w:space="0" w:color="000000"/>
              <w:right w:val="single" w:sz="1" w:space="0" w:color="000000"/>
            </w:tcBorders>
          </w:tcPr>
          <w:p w14:paraId="093AF287"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 xml:space="preserve">dopustna širitev objekta proti severu do 5 m; streha enakega naklona; sleme naj ne presega višine - sleme obstoječe strehe </w:t>
            </w:r>
          </w:p>
        </w:tc>
      </w:tr>
      <w:tr w:rsidR="002C3CC2" w:rsidRPr="002C3CC2" w14:paraId="7E6E55F5" w14:textId="77777777" w:rsidTr="00E94147">
        <w:tc>
          <w:tcPr>
            <w:tcW w:w="943" w:type="dxa"/>
            <w:tcBorders>
              <w:left w:val="single" w:sz="1" w:space="0" w:color="000000"/>
              <w:bottom w:val="single" w:sz="1" w:space="0" w:color="000000"/>
            </w:tcBorders>
          </w:tcPr>
          <w:p w14:paraId="2D5CE0F8"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21b</w:t>
            </w:r>
          </w:p>
        </w:tc>
        <w:tc>
          <w:tcPr>
            <w:tcW w:w="2514" w:type="dxa"/>
            <w:tcBorders>
              <w:left w:val="single" w:sz="1" w:space="0" w:color="000000"/>
              <w:bottom w:val="single" w:sz="1" w:space="0" w:color="000000"/>
            </w:tcBorders>
          </w:tcPr>
          <w:p w14:paraId="5F2F5ED6"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poslovni; dopustna sprememba namembnosti v bivalne prostore</w:t>
            </w:r>
          </w:p>
        </w:tc>
        <w:tc>
          <w:tcPr>
            <w:tcW w:w="5700" w:type="dxa"/>
            <w:tcBorders>
              <w:left w:val="single" w:sz="1" w:space="0" w:color="000000"/>
              <w:bottom w:val="single" w:sz="1" w:space="0" w:color="000000"/>
              <w:right w:val="single" w:sz="1" w:space="0" w:color="000000"/>
            </w:tcBorders>
          </w:tcPr>
          <w:p w14:paraId="3756224B"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nespremenjeni gabariti</w:t>
            </w:r>
          </w:p>
        </w:tc>
      </w:tr>
      <w:tr w:rsidR="002C3CC2" w:rsidRPr="002C3CC2" w14:paraId="264DF016" w14:textId="77777777" w:rsidTr="00E94147">
        <w:tc>
          <w:tcPr>
            <w:tcW w:w="943" w:type="dxa"/>
            <w:tcBorders>
              <w:left w:val="single" w:sz="1" w:space="0" w:color="000000"/>
              <w:bottom w:val="single" w:sz="1" w:space="0" w:color="000000"/>
            </w:tcBorders>
          </w:tcPr>
          <w:p w14:paraId="69E4997A"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21c</w:t>
            </w:r>
          </w:p>
        </w:tc>
        <w:tc>
          <w:tcPr>
            <w:tcW w:w="2514" w:type="dxa"/>
            <w:tcBorders>
              <w:left w:val="single" w:sz="1" w:space="0" w:color="000000"/>
              <w:bottom w:val="single" w:sz="1" w:space="0" w:color="000000"/>
            </w:tcBorders>
          </w:tcPr>
          <w:p w14:paraId="01E0D8BB"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poslovni; dopustna sprememba namembnosti v bivalne prostore</w:t>
            </w:r>
          </w:p>
        </w:tc>
        <w:tc>
          <w:tcPr>
            <w:tcW w:w="5700" w:type="dxa"/>
            <w:tcBorders>
              <w:left w:val="single" w:sz="1" w:space="0" w:color="000000"/>
              <w:bottom w:val="single" w:sz="1" w:space="0" w:color="000000"/>
              <w:right w:val="single" w:sz="1" w:space="0" w:color="000000"/>
            </w:tcBorders>
          </w:tcPr>
          <w:p w14:paraId="29E737A1"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nespremenjeni gabariti</w:t>
            </w:r>
          </w:p>
        </w:tc>
      </w:tr>
      <w:tr w:rsidR="002C3CC2" w:rsidRPr="002C3CC2" w14:paraId="1CB7AEB3" w14:textId="77777777" w:rsidTr="00E94147">
        <w:tc>
          <w:tcPr>
            <w:tcW w:w="943" w:type="dxa"/>
            <w:tcBorders>
              <w:left w:val="single" w:sz="1" w:space="0" w:color="000000"/>
              <w:bottom w:val="single" w:sz="1" w:space="0" w:color="000000"/>
            </w:tcBorders>
          </w:tcPr>
          <w:p w14:paraId="1700493F"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21d</w:t>
            </w:r>
          </w:p>
        </w:tc>
        <w:tc>
          <w:tcPr>
            <w:tcW w:w="2514" w:type="dxa"/>
            <w:tcBorders>
              <w:left w:val="single" w:sz="1" w:space="0" w:color="000000"/>
              <w:bottom w:val="single" w:sz="1" w:space="0" w:color="000000"/>
            </w:tcBorders>
          </w:tcPr>
          <w:p w14:paraId="0106B3C8"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poslovni; dopustna sprememba namembnosti v bivalne prostore</w:t>
            </w:r>
          </w:p>
        </w:tc>
        <w:tc>
          <w:tcPr>
            <w:tcW w:w="5700" w:type="dxa"/>
            <w:tcBorders>
              <w:left w:val="single" w:sz="1" w:space="0" w:color="000000"/>
              <w:bottom w:val="single" w:sz="1" w:space="0" w:color="000000"/>
              <w:right w:val="single" w:sz="1" w:space="0" w:color="000000"/>
            </w:tcBorders>
          </w:tcPr>
          <w:p w14:paraId="792BB47A"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 xml:space="preserve">dopustna širitev dozidave do gradbene linije obstoječega objekta; streha enakega naklona; sleme naj ne presega slemena obstoječe strehe </w:t>
            </w:r>
          </w:p>
        </w:tc>
      </w:tr>
      <w:tr w:rsidR="002C3CC2" w:rsidRPr="002C3CC2" w14:paraId="1892B707" w14:textId="77777777" w:rsidTr="00E94147">
        <w:tc>
          <w:tcPr>
            <w:tcW w:w="943" w:type="dxa"/>
            <w:tcBorders>
              <w:left w:val="single" w:sz="1" w:space="0" w:color="000000"/>
              <w:bottom w:val="single" w:sz="1" w:space="0" w:color="000000"/>
            </w:tcBorders>
          </w:tcPr>
          <w:p w14:paraId="4DB5CA24"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22</w:t>
            </w:r>
          </w:p>
        </w:tc>
        <w:tc>
          <w:tcPr>
            <w:tcW w:w="2514" w:type="dxa"/>
            <w:tcBorders>
              <w:left w:val="single" w:sz="1" w:space="0" w:color="000000"/>
              <w:bottom w:val="single" w:sz="1" w:space="0" w:color="000000"/>
            </w:tcBorders>
          </w:tcPr>
          <w:p w14:paraId="52189AFF"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bivanje; dopustna sprememba namembnosti v turistične,   gostinske namene</w:t>
            </w:r>
          </w:p>
        </w:tc>
        <w:tc>
          <w:tcPr>
            <w:tcW w:w="5700" w:type="dxa"/>
            <w:tcBorders>
              <w:left w:val="single" w:sz="1" w:space="0" w:color="000000"/>
              <w:bottom w:val="single" w:sz="1" w:space="0" w:color="000000"/>
              <w:right w:val="single" w:sz="1" w:space="0" w:color="000000"/>
            </w:tcBorders>
          </w:tcPr>
          <w:p w14:paraId="14FF1343"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objekt se lahko le zmanjša; posegi le v skladu s pogoji pristojnega Zavoda za varstvo kulturne dediščine Slovenije</w:t>
            </w:r>
          </w:p>
        </w:tc>
      </w:tr>
      <w:tr w:rsidR="002C3CC2" w:rsidRPr="002C3CC2" w14:paraId="15A962FF" w14:textId="77777777" w:rsidTr="00E94147">
        <w:tc>
          <w:tcPr>
            <w:tcW w:w="943" w:type="dxa"/>
            <w:tcBorders>
              <w:left w:val="single" w:sz="1" w:space="0" w:color="000000"/>
              <w:bottom w:val="single" w:sz="1" w:space="0" w:color="000000"/>
            </w:tcBorders>
          </w:tcPr>
          <w:p w14:paraId="4F84382C"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23</w:t>
            </w:r>
          </w:p>
        </w:tc>
        <w:tc>
          <w:tcPr>
            <w:tcW w:w="2514" w:type="dxa"/>
            <w:tcBorders>
              <w:left w:val="single" w:sz="1" w:space="0" w:color="000000"/>
              <w:bottom w:val="single" w:sz="1" w:space="0" w:color="000000"/>
            </w:tcBorders>
          </w:tcPr>
          <w:p w14:paraId="1E6BC568"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razvaline gradu z obzidjem</w:t>
            </w:r>
          </w:p>
        </w:tc>
        <w:tc>
          <w:tcPr>
            <w:tcW w:w="5700" w:type="dxa"/>
            <w:tcBorders>
              <w:left w:val="single" w:sz="1" w:space="0" w:color="000000"/>
              <w:bottom w:val="single" w:sz="1" w:space="0" w:color="000000"/>
              <w:right w:val="single" w:sz="1" w:space="0" w:color="000000"/>
            </w:tcBorders>
          </w:tcPr>
          <w:p w14:paraId="2780DCF5"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 xml:space="preserve">posegi le v skladu s pogoji pristojnega Zavoda za varstvo kulturne dediščine Slovenije  </w:t>
            </w:r>
          </w:p>
        </w:tc>
      </w:tr>
      <w:tr w:rsidR="00551451" w:rsidRPr="002C3CC2" w14:paraId="592BE4BD" w14:textId="77777777" w:rsidTr="00E94147">
        <w:tc>
          <w:tcPr>
            <w:tcW w:w="943" w:type="dxa"/>
            <w:tcBorders>
              <w:left w:val="single" w:sz="1" w:space="0" w:color="000000"/>
              <w:bottom w:val="single" w:sz="1" w:space="0" w:color="000000"/>
            </w:tcBorders>
          </w:tcPr>
          <w:p w14:paraId="1E4788C3"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24</w:t>
            </w:r>
          </w:p>
        </w:tc>
        <w:tc>
          <w:tcPr>
            <w:tcW w:w="2514" w:type="dxa"/>
            <w:tcBorders>
              <w:left w:val="single" w:sz="1" w:space="0" w:color="000000"/>
              <w:bottom w:val="single" w:sz="1" w:space="0" w:color="000000"/>
            </w:tcBorders>
          </w:tcPr>
          <w:p w14:paraId="39565631"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kapela</w:t>
            </w:r>
          </w:p>
        </w:tc>
        <w:tc>
          <w:tcPr>
            <w:tcW w:w="5700" w:type="dxa"/>
            <w:tcBorders>
              <w:left w:val="single" w:sz="1" w:space="0" w:color="000000"/>
              <w:bottom w:val="single" w:sz="1" w:space="0" w:color="000000"/>
              <w:right w:val="single" w:sz="1" w:space="0" w:color="000000"/>
            </w:tcBorders>
          </w:tcPr>
          <w:p w14:paraId="403555DD" w14:textId="77777777" w:rsidR="00551451" w:rsidRPr="00195FC7" w:rsidRDefault="00551451" w:rsidP="00551451">
            <w:pPr>
              <w:suppressLineNumbers/>
              <w:suppressAutoHyphens/>
              <w:snapToGrid w:val="0"/>
              <w:rPr>
                <w:rFonts w:cs="Arial"/>
                <w:kern w:val="0"/>
                <w:sz w:val="18"/>
                <w:szCs w:val="18"/>
                <w:lang w:eastAsia="ar-SA"/>
              </w:rPr>
            </w:pPr>
            <w:r w:rsidRPr="00195FC7">
              <w:rPr>
                <w:rFonts w:cs="Arial"/>
                <w:kern w:val="0"/>
                <w:sz w:val="18"/>
                <w:szCs w:val="18"/>
                <w:lang w:eastAsia="ar-SA"/>
              </w:rPr>
              <w:t xml:space="preserve">posegi le v skladu s pogoji pristojnega Zavoda za varstvo kulturne dediščine </w:t>
            </w:r>
          </w:p>
        </w:tc>
      </w:tr>
    </w:tbl>
    <w:p w14:paraId="03F2FE41" w14:textId="77777777" w:rsidR="00551451" w:rsidRPr="002C3CC2" w:rsidRDefault="00551451" w:rsidP="00551451">
      <w:pPr>
        <w:suppressAutoHyphens/>
        <w:rPr>
          <w:rFonts w:cs="Arial"/>
          <w:kern w:val="0"/>
          <w:sz w:val="20"/>
          <w:lang w:eastAsia="ar-SA"/>
        </w:rPr>
      </w:pPr>
    </w:p>
    <w:p w14:paraId="1C10C40E" w14:textId="77777777" w:rsidR="00551451" w:rsidRPr="002C3CC2" w:rsidRDefault="00551451" w:rsidP="00195FC7">
      <w:pPr>
        <w:pStyle w:val="3-Odstavek"/>
        <w:rPr>
          <w:szCs w:val="20"/>
          <w:lang w:eastAsia="ar-SA"/>
        </w:rPr>
      </w:pPr>
      <w:r w:rsidRPr="002C3CC2">
        <w:rPr>
          <w:szCs w:val="20"/>
          <w:lang w:eastAsia="ar-SA"/>
        </w:rPr>
        <w:t xml:space="preserve">Objekt z </w:t>
      </w:r>
      <w:r w:rsidRPr="00195FC7">
        <w:t>oznako 17a je odstranjen, kozolec z oznako 17b pa se odstrani pred pričetkom gradnje objektov z oz</w:t>
      </w:r>
      <w:r w:rsidRPr="002C3CC2">
        <w:rPr>
          <w:szCs w:val="20"/>
          <w:lang w:eastAsia="ar-SA"/>
        </w:rPr>
        <w:t>nako 24 in 25.</w:t>
      </w:r>
    </w:p>
    <w:p w14:paraId="48DED804" w14:textId="77777777" w:rsidR="00CD05CF" w:rsidRPr="002C3CC2" w:rsidRDefault="00CD05CF" w:rsidP="00195FC7">
      <w:pPr>
        <w:pStyle w:val="Oddelek"/>
      </w:pPr>
      <w:r w:rsidRPr="002C3CC2">
        <w:t>4.2. Novo načrtovani objekti</w:t>
      </w:r>
    </w:p>
    <w:p w14:paraId="2811FA21" w14:textId="77777777" w:rsidR="008C560B" w:rsidRPr="002C3CC2" w:rsidRDefault="008C560B">
      <w:pPr>
        <w:jc w:val="both"/>
        <w:rPr>
          <w:rFonts w:cs="Arial"/>
          <w:b/>
          <w:sz w:val="20"/>
        </w:rPr>
      </w:pPr>
    </w:p>
    <w:tbl>
      <w:tblPr>
        <w:tblW w:w="9164" w:type="dxa"/>
        <w:tblInd w:w="55" w:type="dxa"/>
        <w:tblLayout w:type="fixed"/>
        <w:tblCellMar>
          <w:top w:w="55" w:type="dxa"/>
          <w:left w:w="55" w:type="dxa"/>
          <w:bottom w:w="55" w:type="dxa"/>
          <w:right w:w="55" w:type="dxa"/>
        </w:tblCellMar>
        <w:tblLook w:val="0000" w:firstRow="0" w:lastRow="0" w:firstColumn="0" w:lastColumn="0" w:noHBand="0" w:noVBand="0"/>
      </w:tblPr>
      <w:tblGrid>
        <w:gridCol w:w="943"/>
        <w:gridCol w:w="2528"/>
        <w:gridCol w:w="5693"/>
      </w:tblGrid>
      <w:tr w:rsidR="002C3CC2" w:rsidRPr="002C3CC2" w14:paraId="43E726FD" w14:textId="77777777" w:rsidTr="00195FC7">
        <w:tc>
          <w:tcPr>
            <w:tcW w:w="943" w:type="dxa"/>
            <w:tcBorders>
              <w:top w:val="single" w:sz="1" w:space="0" w:color="000000"/>
              <w:left w:val="single" w:sz="1" w:space="0" w:color="000000"/>
              <w:bottom w:val="single" w:sz="1" w:space="0" w:color="000000"/>
            </w:tcBorders>
            <w:shd w:val="clear" w:color="auto" w:fill="D9D9D9" w:themeFill="background1" w:themeFillShade="D9"/>
          </w:tcPr>
          <w:p w14:paraId="54B5944F" w14:textId="77777777" w:rsidR="00551451" w:rsidRPr="00195FC7" w:rsidRDefault="00551451" w:rsidP="00E94147">
            <w:pPr>
              <w:snapToGrid w:val="0"/>
              <w:rPr>
                <w:rFonts w:cs="Arial"/>
                <w:b/>
                <w:bCs/>
                <w:sz w:val="18"/>
                <w:szCs w:val="18"/>
              </w:rPr>
            </w:pPr>
            <w:r w:rsidRPr="00195FC7">
              <w:rPr>
                <w:rFonts w:cs="Arial"/>
                <w:b/>
                <w:bCs/>
                <w:sz w:val="18"/>
                <w:szCs w:val="18"/>
              </w:rPr>
              <w:t>zaporedna številka objekta</w:t>
            </w:r>
          </w:p>
        </w:tc>
        <w:tc>
          <w:tcPr>
            <w:tcW w:w="2528" w:type="dxa"/>
            <w:tcBorders>
              <w:top w:val="single" w:sz="1" w:space="0" w:color="000000"/>
              <w:left w:val="single" w:sz="1" w:space="0" w:color="000000"/>
              <w:bottom w:val="single" w:sz="1" w:space="0" w:color="000000"/>
            </w:tcBorders>
            <w:shd w:val="clear" w:color="auto" w:fill="D9D9D9" w:themeFill="background1" w:themeFillShade="D9"/>
          </w:tcPr>
          <w:p w14:paraId="5507901C" w14:textId="77777777" w:rsidR="00551451" w:rsidRPr="00195FC7" w:rsidRDefault="00551451" w:rsidP="00E94147">
            <w:pPr>
              <w:snapToGrid w:val="0"/>
              <w:rPr>
                <w:rFonts w:cs="Arial"/>
                <w:b/>
                <w:bCs/>
                <w:sz w:val="18"/>
                <w:szCs w:val="18"/>
              </w:rPr>
            </w:pPr>
            <w:r w:rsidRPr="00195FC7">
              <w:rPr>
                <w:rFonts w:cs="Arial"/>
                <w:b/>
                <w:bCs/>
                <w:sz w:val="18"/>
                <w:szCs w:val="18"/>
              </w:rPr>
              <w:t>namembnost objekta / dejavnost</w:t>
            </w:r>
          </w:p>
        </w:tc>
        <w:tc>
          <w:tcPr>
            <w:tcW w:w="5693" w:type="dxa"/>
            <w:tcBorders>
              <w:top w:val="single" w:sz="1" w:space="0" w:color="000000"/>
              <w:left w:val="single" w:sz="1" w:space="0" w:color="000000"/>
              <w:bottom w:val="single" w:sz="1" w:space="0" w:color="000000"/>
              <w:right w:val="single" w:sz="1" w:space="0" w:color="000000"/>
            </w:tcBorders>
            <w:shd w:val="clear" w:color="auto" w:fill="D9D9D9" w:themeFill="background1" w:themeFillShade="D9"/>
          </w:tcPr>
          <w:p w14:paraId="1E307437" w14:textId="77777777" w:rsidR="00551451" w:rsidRPr="00195FC7" w:rsidRDefault="00551451" w:rsidP="00E94147">
            <w:pPr>
              <w:snapToGrid w:val="0"/>
              <w:rPr>
                <w:rFonts w:cs="Arial"/>
                <w:b/>
                <w:bCs/>
                <w:sz w:val="18"/>
                <w:szCs w:val="18"/>
              </w:rPr>
            </w:pPr>
            <w:r w:rsidRPr="00195FC7">
              <w:rPr>
                <w:rFonts w:cs="Arial"/>
                <w:b/>
                <w:bCs/>
                <w:sz w:val="18"/>
                <w:szCs w:val="18"/>
              </w:rPr>
              <w:t>največji vertikalni in horizontalni gabariti, oblikovanje streh in posebnosti  v arhitekturnem oblikovanju</w:t>
            </w:r>
          </w:p>
        </w:tc>
      </w:tr>
      <w:tr w:rsidR="002C3CC2" w:rsidRPr="002C3CC2" w14:paraId="79C3C28F" w14:textId="77777777" w:rsidTr="00CD05CF">
        <w:tc>
          <w:tcPr>
            <w:tcW w:w="943" w:type="dxa"/>
            <w:tcBorders>
              <w:left w:val="single" w:sz="1" w:space="0" w:color="000000"/>
              <w:bottom w:val="single" w:sz="1" w:space="0" w:color="000000"/>
            </w:tcBorders>
          </w:tcPr>
          <w:p w14:paraId="15CF9CEB" w14:textId="77777777" w:rsidR="00551451" w:rsidRPr="00195FC7" w:rsidRDefault="00551451" w:rsidP="00E94147">
            <w:pPr>
              <w:snapToGrid w:val="0"/>
              <w:rPr>
                <w:rFonts w:cs="Arial"/>
                <w:sz w:val="18"/>
                <w:szCs w:val="18"/>
              </w:rPr>
            </w:pPr>
            <w:r w:rsidRPr="00195FC7">
              <w:rPr>
                <w:rFonts w:cs="Arial"/>
                <w:sz w:val="18"/>
                <w:szCs w:val="18"/>
              </w:rPr>
              <w:t>4d</w:t>
            </w:r>
          </w:p>
        </w:tc>
        <w:tc>
          <w:tcPr>
            <w:tcW w:w="2528" w:type="dxa"/>
            <w:tcBorders>
              <w:left w:val="single" w:sz="1" w:space="0" w:color="000000"/>
              <w:bottom w:val="single" w:sz="1" w:space="0" w:color="000000"/>
            </w:tcBorders>
          </w:tcPr>
          <w:p w14:paraId="58C39127" w14:textId="77777777" w:rsidR="00551451" w:rsidRPr="00195FC7" w:rsidRDefault="00551451" w:rsidP="00E94147">
            <w:pPr>
              <w:snapToGrid w:val="0"/>
              <w:rPr>
                <w:rFonts w:cs="Arial"/>
                <w:sz w:val="18"/>
                <w:szCs w:val="18"/>
              </w:rPr>
            </w:pPr>
            <w:r w:rsidRPr="00195FC7">
              <w:rPr>
                <w:rFonts w:cs="Arial"/>
                <w:sz w:val="18"/>
                <w:szCs w:val="18"/>
              </w:rPr>
              <w:t>nadstrešnica, senčnica</w:t>
            </w:r>
          </w:p>
        </w:tc>
        <w:tc>
          <w:tcPr>
            <w:tcW w:w="5693" w:type="dxa"/>
            <w:tcBorders>
              <w:left w:val="single" w:sz="1" w:space="0" w:color="000000"/>
              <w:bottom w:val="single" w:sz="1" w:space="0" w:color="000000"/>
              <w:right w:val="single" w:sz="1" w:space="0" w:color="000000"/>
            </w:tcBorders>
          </w:tcPr>
          <w:p w14:paraId="61A45E55" w14:textId="77777777" w:rsidR="00551451" w:rsidRPr="00195FC7" w:rsidRDefault="00551451" w:rsidP="00E94147">
            <w:pPr>
              <w:snapToGrid w:val="0"/>
              <w:rPr>
                <w:rFonts w:cs="Arial"/>
                <w:sz w:val="18"/>
                <w:szCs w:val="18"/>
              </w:rPr>
            </w:pPr>
            <w:r w:rsidRPr="00195FC7">
              <w:rPr>
                <w:rFonts w:cs="Arial"/>
                <w:sz w:val="18"/>
                <w:szCs w:val="18"/>
              </w:rPr>
              <w:t>največ 8 m x 10 m, pritličje, strešina ravna oziroma blagega naklona</w:t>
            </w:r>
          </w:p>
        </w:tc>
      </w:tr>
      <w:tr w:rsidR="002C3CC2" w:rsidRPr="002C3CC2" w14:paraId="021107DA" w14:textId="77777777" w:rsidTr="00CD05CF">
        <w:tc>
          <w:tcPr>
            <w:tcW w:w="943" w:type="dxa"/>
            <w:tcBorders>
              <w:left w:val="single" w:sz="1" w:space="0" w:color="000000"/>
              <w:bottom w:val="single" w:sz="1" w:space="0" w:color="000000"/>
            </w:tcBorders>
          </w:tcPr>
          <w:p w14:paraId="660BE66D" w14:textId="77777777" w:rsidR="00551451" w:rsidRPr="00195FC7" w:rsidRDefault="00551451" w:rsidP="00E94147">
            <w:pPr>
              <w:snapToGrid w:val="0"/>
              <w:rPr>
                <w:rFonts w:cs="Arial"/>
                <w:sz w:val="18"/>
                <w:szCs w:val="18"/>
              </w:rPr>
            </w:pPr>
            <w:r w:rsidRPr="00195FC7">
              <w:rPr>
                <w:rFonts w:cs="Arial"/>
                <w:sz w:val="18"/>
                <w:szCs w:val="18"/>
              </w:rPr>
              <w:t>16b</w:t>
            </w:r>
          </w:p>
        </w:tc>
        <w:tc>
          <w:tcPr>
            <w:tcW w:w="2528" w:type="dxa"/>
            <w:tcBorders>
              <w:left w:val="single" w:sz="1" w:space="0" w:color="000000"/>
              <w:bottom w:val="single" w:sz="1" w:space="0" w:color="000000"/>
            </w:tcBorders>
          </w:tcPr>
          <w:p w14:paraId="7193D4D0" w14:textId="77777777" w:rsidR="00551451" w:rsidRPr="00195FC7" w:rsidRDefault="00551451" w:rsidP="00E94147">
            <w:pPr>
              <w:snapToGrid w:val="0"/>
              <w:rPr>
                <w:rFonts w:cs="Arial"/>
                <w:sz w:val="18"/>
                <w:szCs w:val="18"/>
              </w:rPr>
            </w:pPr>
            <w:r w:rsidRPr="00195FC7">
              <w:rPr>
                <w:rFonts w:cs="Arial"/>
                <w:sz w:val="18"/>
                <w:szCs w:val="18"/>
              </w:rPr>
              <w:t>bivanje ali poslovni objekt; legalizacija objekta</w:t>
            </w:r>
          </w:p>
        </w:tc>
        <w:tc>
          <w:tcPr>
            <w:tcW w:w="5693" w:type="dxa"/>
            <w:tcBorders>
              <w:left w:val="single" w:sz="1" w:space="0" w:color="000000"/>
              <w:bottom w:val="single" w:sz="1" w:space="0" w:color="000000"/>
              <w:right w:val="single" w:sz="1" w:space="0" w:color="000000"/>
            </w:tcBorders>
          </w:tcPr>
          <w:p w14:paraId="4F581B02" w14:textId="77777777" w:rsidR="00551451" w:rsidRPr="00195FC7" w:rsidRDefault="00551451" w:rsidP="00E94147">
            <w:pPr>
              <w:snapToGrid w:val="0"/>
              <w:rPr>
                <w:rFonts w:cs="Arial"/>
                <w:sz w:val="18"/>
                <w:szCs w:val="18"/>
              </w:rPr>
            </w:pPr>
            <w:r w:rsidRPr="00195FC7">
              <w:rPr>
                <w:rFonts w:cs="Arial"/>
                <w:sz w:val="18"/>
                <w:szCs w:val="18"/>
              </w:rPr>
              <w:t xml:space="preserve">tloris  5 m x 8 m, pritličje in izkoriščeno podstrešje - mansarda, naklon strehe do 40º </w:t>
            </w:r>
          </w:p>
        </w:tc>
      </w:tr>
      <w:tr w:rsidR="002C3CC2" w:rsidRPr="002C3CC2" w14:paraId="0A59DF6A" w14:textId="77777777" w:rsidTr="00CD05CF">
        <w:tc>
          <w:tcPr>
            <w:tcW w:w="943" w:type="dxa"/>
            <w:tcBorders>
              <w:left w:val="single" w:sz="1" w:space="0" w:color="000000"/>
              <w:bottom w:val="single" w:sz="1" w:space="0" w:color="000000"/>
            </w:tcBorders>
          </w:tcPr>
          <w:p w14:paraId="6266EDCA" w14:textId="77777777" w:rsidR="00551451" w:rsidRPr="00195FC7" w:rsidRDefault="00551451" w:rsidP="00E94147">
            <w:pPr>
              <w:snapToGrid w:val="0"/>
              <w:rPr>
                <w:rFonts w:cs="Arial"/>
                <w:sz w:val="18"/>
                <w:szCs w:val="18"/>
              </w:rPr>
            </w:pPr>
            <w:r w:rsidRPr="00195FC7">
              <w:rPr>
                <w:rFonts w:cs="Arial"/>
                <w:sz w:val="18"/>
                <w:szCs w:val="18"/>
              </w:rPr>
              <w:t>18c</w:t>
            </w:r>
          </w:p>
        </w:tc>
        <w:tc>
          <w:tcPr>
            <w:tcW w:w="2528" w:type="dxa"/>
            <w:tcBorders>
              <w:left w:val="single" w:sz="1" w:space="0" w:color="000000"/>
              <w:bottom w:val="single" w:sz="1" w:space="0" w:color="000000"/>
            </w:tcBorders>
          </w:tcPr>
          <w:p w14:paraId="21BD560C" w14:textId="77777777" w:rsidR="00551451" w:rsidRPr="00195FC7" w:rsidRDefault="00551451" w:rsidP="00E94147">
            <w:pPr>
              <w:snapToGrid w:val="0"/>
              <w:rPr>
                <w:rFonts w:cs="Arial"/>
                <w:sz w:val="18"/>
                <w:szCs w:val="18"/>
              </w:rPr>
            </w:pPr>
            <w:r w:rsidRPr="00195FC7">
              <w:rPr>
                <w:rFonts w:cs="Arial"/>
                <w:sz w:val="18"/>
                <w:szCs w:val="18"/>
              </w:rPr>
              <w:t>garaža, nadstrešnica</w:t>
            </w:r>
          </w:p>
        </w:tc>
        <w:tc>
          <w:tcPr>
            <w:tcW w:w="5693" w:type="dxa"/>
            <w:tcBorders>
              <w:left w:val="single" w:sz="1" w:space="0" w:color="000000"/>
              <w:bottom w:val="single" w:sz="1" w:space="0" w:color="000000"/>
              <w:right w:val="single" w:sz="1" w:space="0" w:color="000000"/>
            </w:tcBorders>
          </w:tcPr>
          <w:p w14:paraId="779AD7E8" w14:textId="77777777" w:rsidR="00551451" w:rsidRPr="00195FC7" w:rsidRDefault="00551451" w:rsidP="00E94147">
            <w:pPr>
              <w:snapToGrid w:val="0"/>
              <w:rPr>
                <w:rFonts w:cs="Arial"/>
                <w:sz w:val="18"/>
                <w:szCs w:val="18"/>
              </w:rPr>
            </w:pPr>
            <w:r w:rsidRPr="00195FC7">
              <w:rPr>
                <w:rFonts w:cs="Arial"/>
                <w:sz w:val="18"/>
                <w:szCs w:val="18"/>
              </w:rPr>
              <w:t xml:space="preserve">tloris do 7 m x 12 m toleranca do + 10%, pritličje in pohodna streha - terasa </w:t>
            </w:r>
          </w:p>
        </w:tc>
      </w:tr>
      <w:tr w:rsidR="002C3CC2" w:rsidRPr="002C3CC2" w14:paraId="0A166FF9" w14:textId="77777777" w:rsidTr="00CD05CF">
        <w:tc>
          <w:tcPr>
            <w:tcW w:w="943" w:type="dxa"/>
            <w:tcBorders>
              <w:left w:val="single" w:sz="1" w:space="0" w:color="000000"/>
              <w:bottom w:val="single" w:sz="1" w:space="0" w:color="000000"/>
            </w:tcBorders>
          </w:tcPr>
          <w:p w14:paraId="34DC8A00" w14:textId="77777777" w:rsidR="00551451" w:rsidRPr="00195FC7" w:rsidRDefault="00551451" w:rsidP="00E94147">
            <w:pPr>
              <w:snapToGrid w:val="0"/>
              <w:rPr>
                <w:rFonts w:cs="Arial"/>
                <w:sz w:val="18"/>
                <w:szCs w:val="18"/>
              </w:rPr>
            </w:pPr>
            <w:r w:rsidRPr="00195FC7">
              <w:rPr>
                <w:rFonts w:cs="Arial"/>
                <w:sz w:val="18"/>
                <w:szCs w:val="18"/>
              </w:rPr>
              <w:t>25</w:t>
            </w:r>
          </w:p>
        </w:tc>
        <w:tc>
          <w:tcPr>
            <w:tcW w:w="2528" w:type="dxa"/>
            <w:tcBorders>
              <w:left w:val="single" w:sz="1" w:space="0" w:color="000000"/>
              <w:bottom w:val="single" w:sz="1" w:space="0" w:color="000000"/>
            </w:tcBorders>
          </w:tcPr>
          <w:p w14:paraId="0BA6E716" w14:textId="77777777" w:rsidR="00551451" w:rsidRPr="00195FC7" w:rsidRDefault="00551451" w:rsidP="00E94147">
            <w:pPr>
              <w:snapToGrid w:val="0"/>
              <w:rPr>
                <w:rFonts w:cs="Arial"/>
                <w:sz w:val="18"/>
                <w:szCs w:val="18"/>
              </w:rPr>
            </w:pPr>
            <w:r w:rsidRPr="00195FC7">
              <w:rPr>
                <w:rFonts w:cs="Arial"/>
                <w:sz w:val="18"/>
                <w:szCs w:val="18"/>
              </w:rPr>
              <w:t>stanovanjska hiša</w:t>
            </w:r>
          </w:p>
        </w:tc>
        <w:tc>
          <w:tcPr>
            <w:tcW w:w="5693" w:type="dxa"/>
            <w:tcBorders>
              <w:left w:val="single" w:sz="1" w:space="0" w:color="000000"/>
              <w:bottom w:val="single" w:sz="1" w:space="0" w:color="000000"/>
              <w:right w:val="single" w:sz="1" w:space="0" w:color="000000"/>
            </w:tcBorders>
          </w:tcPr>
          <w:p w14:paraId="1CFBFC9A" w14:textId="77777777" w:rsidR="00551451" w:rsidRPr="00195FC7" w:rsidRDefault="00551451" w:rsidP="00E94147">
            <w:pPr>
              <w:snapToGrid w:val="0"/>
              <w:rPr>
                <w:rFonts w:cs="Arial"/>
                <w:sz w:val="18"/>
                <w:szCs w:val="18"/>
              </w:rPr>
            </w:pPr>
            <w:r w:rsidRPr="00195FC7">
              <w:rPr>
                <w:rFonts w:cs="Arial"/>
                <w:sz w:val="18"/>
                <w:szCs w:val="18"/>
              </w:rPr>
              <w:t xml:space="preserve">tloris do 11 m x 9 m, pritličje in izkoriščeno podstrešje - mansarda; </w:t>
            </w:r>
            <w:proofErr w:type="spellStart"/>
            <w:r w:rsidRPr="00195FC7">
              <w:rPr>
                <w:rFonts w:cs="Arial"/>
                <w:sz w:val="18"/>
                <w:szCs w:val="18"/>
              </w:rPr>
              <w:t>kolenčni</w:t>
            </w:r>
            <w:proofErr w:type="spellEnd"/>
            <w:r w:rsidRPr="00195FC7">
              <w:rPr>
                <w:rFonts w:cs="Arial"/>
                <w:sz w:val="18"/>
                <w:szCs w:val="18"/>
              </w:rPr>
              <w:t xml:space="preserve"> zid do 1,2 m,  dvokapna streha naklona 40º;  objektu je dopustno „dodati“ garažo tlorisa največ 4 m x 7 m z ravno streho oz. </w:t>
            </w:r>
            <w:r w:rsidRPr="00195FC7">
              <w:rPr>
                <w:rFonts w:cs="Arial"/>
                <w:sz w:val="18"/>
                <w:szCs w:val="18"/>
              </w:rPr>
              <w:lastRenderedPageBreak/>
              <w:t>pohodno teraso</w:t>
            </w:r>
          </w:p>
        </w:tc>
      </w:tr>
      <w:tr w:rsidR="002C3CC2" w:rsidRPr="002C3CC2" w14:paraId="78FF6574" w14:textId="77777777" w:rsidTr="00CD05CF">
        <w:tc>
          <w:tcPr>
            <w:tcW w:w="943" w:type="dxa"/>
            <w:tcBorders>
              <w:left w:val="single" w:sz="1" w:space="0" w:color="000000"/>
              <w:bottom w:val="single" w:sz="1" w:space="0" w:color="000000"/>
            </w:tcBorders>
          </w:tcPr>
          <w:p w14:paraId="19D256A3" w14:textId="77777777" w:rsidR="00551451" w:rsidRPr="00195FC7" w:rsidRDefault="00551451" w:rsidP="00E94147">
            <w:pPr>
              <w:snapToGrid w:val="0"/>
              <w:rPr>
                <w:rFonts w:cs="Arial"/>
                <w:sz w:val="18"/>
                <w:szCs w:val="18"/>
              </w:rPr>
            </w:pPr>
            <w:r w:rsidRPr="00195FC7">
              <w:rPr>
                <w:rFonts w:cs="Arial"/>
                <w:sz w:val="18"/>
                <w:szCs w:val="18"/>
              </w:rPr>
              <w:lastRenderedPageBreak/>
              <w:t>26 in 27</w:t>
            </w:r>
          </w:p>
        </w:tc>
        <w:tc>
          <w:tcPr>
            <w:tcW w:w="2528" w:type="dxa"/>
            <w:tcBorders>
              <w:left w:val="single" w:sz="1" w:space="0" w:color="000000"/>
              <w:bottom w:val="single" w:sz="1" w:space="0" w:color="000000"/>
            </w:tcBorders>
          </w:tcPr>
          <w:p w14:paraId="35526104" w14:textId="77777777" w:rsidR="00551451" w:rsidRPr="00195FC7" w:rsidRDefault="00551451" w:rsidP="00E94147">
            <w:pPr>
              <w:snapToGrid w:val="0"/>
              <w:rPr>
                <w:rFonts w:cs="Arial"/>
                <w:sz w:val="18"/>
                <w:szCs w:val="18"/>
              </w:rPr>
            </w:pPr>
            <w:r w:rsidRPr="00195FC7">
              <w:rPr>
                <w:rFonts w:cs="Arial"/>
                <w:sz w:val="18"/>
                <w:szCs w:val="18"/>
              </w:rPr>
              <w:t>stanovanjski hiši</w:t>
            </w:r>
          </w:p>
        </w:tc>
        <w:tc>
          <w:tcPr>
            <w:tcW w:w="5693" w:type="dxa"/>
            <w:tcBorders>
              <w:left w:val="single" w:sz="1" w:space="0" w:color="000000"/>
              <w:bottom w:val="single" w:sz="1" w:space="0" w:color="000000"/>
              <w:right w:val="single" w:sz="1" w:space="0" w:color="000000"/>
            </w:tcBorders>
          </w:tcPr>
          <w:p w14:paraId="346099F7" w14:textId="77777777" w:rsidR="00551451" w:rsidRPr="00195FC7" w:rsidRDefault="00551451" w:rsidP="00E94147">
            <w:pPr>
              <w:snapToGrid w:val="0"/>
              <w:rPr>
                <w:rFonts w:cs="Arial"/>
                <w:sz w:val="18"/>
                <w:szCs w:val="18"/>
              </w:rPr>
            </w:pPr>
            <w:r w:rsidRPr="00195FC7">
              <w:rPr>
                <w:rFonts w:cs="Arial"/>
                <w:sz w:val="18"/>
                <w:szCs w:val="18"/>
              </w:rPr>
              <w:t xml:space="preserve">tloris do 13 m x 9 m, pritličje in izkoriščeno podstrešje - mansarda, </w:t>
            </w:r>
            <w:proofErr w:type="spellStart"/>
            <w:r w:rsidRPr="00195FC7">
              <w:rPr>
                <w:rFonts w:cs="Arial"/>
                <w:sz w:val="18"/>
                <w:szCs w:val="18"/>
              </w:rPr>
              <w:t>kolenčni</w:t>
            </w:r>
            <w:proofErr w:type="spellEnd"/>
            <w:r w:rsidRPr="00195FC7">
              <w:rPr>
                <w:rFonts w:cs="Arial"/>
                <w:sz w:val="18"/>
                <w:szCs w:val="18"/>
              </w:rPr>
              <w:t xml:space="preserve"> zid do 1,2 m, dvokapna streha naklona 40º; objektu je dopustno „dodati“ garažo tlorisa največ 5 m + 2 m x 7 m z ravno streho oz. pohodno teraso</w:t>
            </w:r>
          </w:p>
        </w:tc>
      </w:tr>
      <w:tr w:rsidR="00551451" w:rsidRPr="002C3CC2" w14:paraId="618FA614" w14:textId="77777777" w:rsidTr="00CD05CF">
        <w:tc>
          <w:tcPr>
            <w:tcW w:w="943" w:type="dxa"/>
            <w:tcBorders>
              <w:left w:val="single" w:sz="1" w:space="0" w:color="000000"/>
              <w:bottom w:val="single" w:sz="1" w:space="0" w:color="000000"/>
            </w:tcBorders>
          </w:tcPr>
          <w:p w14:paraId="78E41357" w14:textId="77777777" w:rsidR="00551451" w:rsidRPr="00195FC7" w:rsidRDefault="00551451" w:rsidP="00E94147">
            <w:pPr>
              <w:snapToGrid w:val="0"/>
              <w:rPr>
                <w:rFonts w:cs="Arial"/>
                <w:sz w:val="18"/>
                <w:szCs w:val="18"/>
              </w:rPr>
            </w:pPr>
            <w:r w:rsidRPr="00195FC7">
              <w:rPr>
                <w:rFonts w:cs="Arial"/>
                <w:sz w:val="18"/>
                <w:szCs w:val="18"/>
              </w:rPr>
              <w:t>28</w:t>
            </w:r>
          </w:p>
        </w:tc>
        <w:tc>
          <w:tcPr>
            <w:tcW w:w="2528" w:type="dxa"/>
            <w:tcBorders>
              <w:left w:val="single" w:sz="1" w:space="0" w:color="000000"/>
              <w:bottom w:val="single" w:sz="1" w:space="0" w:color="000000"/>
            </w:tcBorders>
          </w:tcPr>
          <w:p w14:paraId="60C6E8B7" w14:textId="77777777" w:rsidR="00551451" w:rsidRPr="00195FC7" w:rsidRDefault="00551451" w:rsidP="00E94147">
            <w:pPr>
              <w:snapToGrid w:val="0"/>
              <w:rPr>
                <w:rFonts w:cs="Arial"/>
                <w:sz w:val="18"/>
                <w:szCs w:val="18"/>
              </w:rPr>
            </w:pPr>
            <w:r w:rsidRPr="00195FC7">
              <w:rPr>
                <w:rFonts w:cs="Arial"/>
                <w:sz w:val="18"/>
                <w:szCs w:val="18"/>
              </w:rPr>
              <w:t>stanovanjska hiša</w:t>
            </w:r>
          </w:p>
        </w:tc>
        <w:tc>
          <w:tcPr>
            <w:tcW w:w="5693" w:type="dxa"/>
            <w:tcBorders>
              <w:left w:val="single" w:sz="1" w:space="0" w:color="000000"/>
              <w:bottom w:val="single" w:sz="1" w:space="0" w:color="000000"/>
              <w:right w:val="single" w:sz="1" w:space="0" w:color="000000"/>
            </w:tcBorders>
          </w:tcPr>
          <w:p w14:paraId="49DA94EA" w14:textId="77777777" w:rsidR="00551451" w:rsidRPr="00195FC7" w:rsidRDefault="00551451" w:rsidP="00E94147">
            <w:pPr>
              <w:snapToGrid w:val="0"/>
              <w:rPr>
                <w:rFonts w:cs="Arial"/>
                <w:sz w:val="18"/>
                <w:szCs w:val="18"/>
              </w:rPr>
            </w:pPr>
            <w:r w:rsidRPr="00195FC7">
              <w:rPr>
                <w:rFonts w:cs="Arial"/>
                <w:sz w:val="18"/>
                <w:szCs w:val="18"/>
              </w:rPr>
              <w:t xml:space="preserve">tloris do 11 m x 9 m, pritličje in izkoriščeno podstrešje - mansarda, </w:t>
            </w:r>
            <w:proofErr w:type="spellStart"/>
            <w:r w:rsidRPr="00195FC7">
              <w:rPr>
                <w:rFonts w:cs="Arial"/>
                <w:sz w:val="18"/>
                <w:szCs w:val="18"/>
              </w:rPr>
              <w:t>kolenčni</w:t>
            </w:r>
            <w:proofErr w:type="spellEnd"/>
            <w:r w:rsidRPr="00195FC7">
              <w:rPr>
                <w:rFonts w:cs="Arial"/>
                <w:sz w:val="18"/>
                <w:szCs w:val="18"/>
              </w:rPr>
              <w:t xml:space="preserve"> zid do 1,2 m, dvokapna streha naklona 40º;  objektu je dopustno „dodati“ garažo tlorisa največ 5 m + 2 m x 7 m z ravno streho oz. pohodno teraso</w:t>
            </w:r>
          </w:p>
        </w:tc>
      </w:tr>
    </w:tbl>
    <w:p w14:paraId="5EE33BA2" w14:textId="77777777" w:rsidR="008C560B" w:rsidRPr="002C3CC2" w:rsidRDefault="008C560B">
      <w:pPr>
        <w:jc w:val="both"/>
        <w:rPr>
          <w:rFonts w:cs="Arial"/>
          <w:b/>
          <w:sz w:val="20"/>
        </w:rPr>
      </w:pPr>
    </w:p>
    <w:p w14:paraId="4E73A50B" w14:textId="77777777" w:rsidR="008C560B" w:rsidRPr="002C3CC2" w:rsidRDefault="00551451" w:rsidP="00195FC7">
      <w:pPr>
        <w:pStyle w:val="2-lennormativnidel"/>
      </w:pPr>
      <w:r w:rsidRPr="002C3CC2">
        <w:t>5.a člen</w:t>
      </w:r>
    </w:p>
    <w:p w14:paraId="2E18EEB0" w14:textId="77777777" w:rsidR="008C560B" w:rsidRPr="002C3CC2" w:rsidRDefault="00551451" w:rsidP="00195FC7">
      <w:pPr>
        <w:pStyle w:val="3-Odstavek"/>
        <w:rPr>
          <w:szCs w:val="20"/>
        </w:rPr>
      </w:pPr>
      <w:r w:rsidRPr="002C3CC2">
        <w:rPr>
          <w:szCs w:val="20"/>
        </w:rPr>
        <w:t xml:space="preserve">Objekte iz 4. in 5. člena, novogradnje, </w:t>
      </w:r>
      <w:r w:rsidRPr="00195FC7">
        <w:t>odstranitve in novogradnje  ter širitve je postavljati skladno z umestitvijo razvidno iz grafičnega prikaza, l</w:t>
      </w:r>
      <w:r w:rsidRPr="002C3CC2">
        <w:rPr>
          <w:szCs w:val="20"/>
        </w:rPr>
        <w:t>ist št. 3 v ureditvenem načrtu iz člena 2 tega odloka.</w:t>
      </w:r>
    </w:p>
    <w:p w14:paraId="732C995D" w14:textId="77777777" w:rsidR="00551451" w:rsidRPr="002C3CC2" w:rsidRDefault="00551451" w:rsidP="00195FC7">
      <w:pPr>
        <w:pStyle w:val="2-lennormativnidel"/>
      </w:pPr>
      <w:r w:rsidRPr="002C3CC2">
        <w:t>5.b člen</w:t>
      </w:r>
    </w:p>
    <w:p w14:paraId="72EACCA0" w14:textId="77777777" w:rsidR="00551451" w:rsidRPr="002C3CC2" w:rsidRDefault="00551451" w:rsidP="00195FC7">
      <w:pPr>
        <w:pStyle w:val="3-Odstavek"/>
      </w:pPr>
      <w:r w:rsidRPr="002C3CC2">
        <w:t xml:space="preserve">Spremembe namembnosti stavb so dopustne ob upoštevanju ostalih pogojev tega odloka. </w:t>
      </w:r>
    </w:p>
    <w:p w14:paraId="3730B92A" w14:textId="77777777" w:rsidR="00551451" w:rsidRPr="002C3CC2" w:rsidRDefault="00551451" w:rsidP="00195FC7">
      <w:pPr>
        <w:pStyle w:val="3-Odstavek"/>
      </w:pPr>
      <w:r w:rsidRPr="002C3CC2">
        <w:t>Investicijsko vzdrževanje je dopustno za vse objekte ob upoštevanju ostalih pogojev tega odloka.</w:t>
      </w:r>
    </w:p>
    <w:p w14:paraId="1ADDFF56" w14:textId="77777777" w:rsidR="00551451" w:rsidRPr="002C3CC2" w:rsidRDefault="00551451" w:rsidP="00195FC7">
      <w:pPr>
        <w:pStyle w:val="3-Odstavek"/>
      </w:pPr>
      <w:r w:rsidRPr="002C3CC2">
        <w:t>Izvaja se lahko arhitekturno gradbena prenova, prenova obstoječih stavb in razvrednotene okolice vključno z neustrezno prometno in komunalno infrastrukturo oziroma opremo.</w:t>
      </w:r>
    </w:p>
    <w:p w14:paraId="02784948" w14:textId="77777777" w:rsidR="00551451" w:rsidRPr="002C3CC2" w:rsidRDefault="00551451" w:rsidP="00195FC7">
      <w:pPr>
        <w:pStyle w:val="3-Odstavek"/>
      </w:pPr>
      <w:r w:rsidRPr="002C3CC2">
        <w:t>Dopustna je gradnja oz. postavitev nadstreškov, postavitev urbane opreme in pomožnih infrastrukturnih objektov v skladu s predpisi o razvrščanju objektov glede na zahtevnost gradnje.</w:t>
      </w:r>
    </w:p>
    <w:p w14:paraId="53506A04" w14:textId="77777777" w:rsidR="008C560B" w:rsidRPr="002C3CC2" w:rsidRDefault="008C560B" w:rsidP="00195FC7">
      <w:pPr>
        <w:pStyle w:val="Oddelek"/>
      </w:pPr>
      <w:r w:rsidRPr="002C3CC2">
        <w:t>4.2. Pogoji za zunanje in druge ureditve</w:t>
      </w:r>
    </w:p>
    <w:p w14:paraId="4B3B9DE3" w14:textId="29F2718F" w:rsidR="008C560B" w:rsidRPr="002C3CC2" w:rsidRDefault="002C3CC2" w:rsidP="00195FC7">
      <w:pPr>
        <w:pStyle w:val="2-lennormativnidel"/>
      </w:pPr>
      <w:r w:rsidRPr="002C3CC2">
        <w:t>6.</w:t>
      </w:r>
      <w:r w:rsidR="00195FC7">
        <w:t xml:space="preserve"> </w:t>
      </w:r>
      <w:r w:rsidR="008C560B" w:rsidRPr="002C3CC2">
        <w:t>člen</w:t>
      </w:r>
    </w:p>
    <w:p w14:paraId="4924D792" w14:textId="77777777" w:rsidR="008C560B" w:rsidRPr="002C3CC2" w:rsidRDefault="008C560B">
      <w:pPr>
        <w:jc w:val="both"/>
        <w:rPr>
          <w:rFonts w:cs="Arial"/>
          <w:sz w:val="20"/>
        </w:rPr>
      </w:pPr>
    </w:p>
    <w:p w14:paraId="256EC82B" w14:textId="77777777" w:rsidR="008C560B" w:rsidRPr="00195FC7" w:rsidRDefault="008C560B" w:rsidP="00195FC7">
      <w:pPr>
        <w:pStyle w:val="5-tevilnatoka"/>
        <w:rPr>
          <w:b/>
          <w:bCs/>
        </w:rPr>
      </w:pPr>
      <w:r w:rsidRPr="00195FC7">
        <w:rPr>
          <w:b/>
          <w:bCs/>
        </w:rPr>
        <w:t xml:space="preserve">Osrednji trg (od cerkve do objekta št. </w:t>
      </w:r>
      <w:smartTag w:uri="urn:schemas-microsoft-com:office:smarttags" w:element="metricconverter">
        <w:smartTagPr>
          <w:attr w:name="ProductID" w:val="5 a"/>
        </w:smartTagPr>
        <w:r w:rsidRPr="00195FC7">
          <w:rPr>
            <w:b/>
            <w:bCs/>
          </w:rPr>
          <w:t>5 a</w:t>
        </w:r>
      </w:smartTag>
      <w:r w:rsidRPr="00195FC7">
        <w:rPr>
          <w:b/>
          <w:bCs/>
        </w:rPr>
        <w:t>)</w:t>
      </w:r>
    </w:p>
    <w:p w14:paraId="314AE58B" w14:textId="77777777" w:rsidR="008C560B" w:rsidRPr="002C3CC2" w:rsidRDefault="008C560B" w:rsidP="00195FC7">
      <w:pPr>
        <w:pStyle w:val="3-Odstavek"/>
      </w:pPr>
      <w:r w:rsidRPr="002C3CC2">
        <w:t xml:space="preserve">Trg je namenjen pešcem, delno dovozu ter parkiranju vozil pod posebnim režimom. Trg naj bo oblikovan urbano: tlakovan, drevesa, klopi </w:t>
      </w:r>
      <w:proofErr w:type="spellStart"/>
      <w:r w:rsidRPr="002C3CC2">
        <w:t>eventuelno</w:t>
      </w:r>
      <w:proofErr w:type="spellEnd"/>
      <w:r w:rsidRPr="002C3CC2">
        <w:t xml:space="preserve"> pergola z možnostjo sedenja, stebrički, ki zamenjujejo osrednji trg pred cerkvijo in razmejujejo prednostne površine za vozila s parkirišči od povsem peščevih površin. Na trgu bo mogoče organizirati javne prireditve, sejme.</w:t>
      </w:r>
    </w:p>
    <w:p w14:paraId="4F847DDD" w14:textId="77777777" w:rsidR="008C560B" w:rsidRPr="002C3CC2" w:rsidRDefault="008C560B" w:rsidP="00195FC7">
      <w:pPr>
        <w:pStyle w:val="3-Odstavek"/>
      </w:pPr>
      <w:r w:rsidRPr="002C3CC2">
        <w:t>Nova kota nivelete trga bo nižja od obstoječe kote (ceste), oziroma se bo približala prvotni koti ceste.</w:t>
      </w:r>
    </w:p>
    <w:p w14:paraId="28DD5E6E" w14:textId="77777777" w:rsidR="008C560B" w:rsidRPr="002C3CC2" w:rsidRDefault="008C560B" w:rsidP="00195FC7">
      <w:pPr>
        <w:pStyle w:val="5-tevilnatoka"/>
      </w:pPr>
    </w:p>
    <w:p w14:paraId="4F7C5EF4" w14:textId="77777777" w:rsidR="008C560B" w:rsidRPr="00195FC7" w:rsidRDefault="008C560B" w:rsidP="00195FC7">
      <w:pPr>
        <w:pStyle w:val="5-tevilnatoka"/>
        <w:rPr>
          <w:b/>
          <w:bCs/>
          <w:i/>
        </w:rPr>
      </w:pPr>
      <w:r w:rsidRPr="00195FC7">
        <w:rPr>
          <w:b/>
          <w:bCs/>
        </w:rPr>
        <w:t>Gasilski dom</w:t>
      </w:r>
    </w:p>
    <w:p w14:paraId="2D05D9ED" w14:textId="77777777" w:rsidR="008C560B" w:rsidRPr="002C3CC2" w:rsidRDefault="008C560B" w:rsidP="00195FC7">
      <w:pPr>
        <w:pStyle w:val="3-Odstavek"/>
      </w:pPr>
      <w:r w:rsidRPr="002C3CC2">
        <w:t xml:space="preserve">Predvidena je razširitev in tlakovanje prostora pred gasilski domom: ureditev pristopa k mostu s stopniščem, prestavitev lipe, ureditev treh parkirnih mest in ureditev pristopa k Paki z obrežno ploščadjo. Spomenik z napisnimi ploščami se smiselno vključi v predvideno ureditev. Ureditev z enakim ciljem je predlagana v dveh variantah. </w:t>
      </w:r>
    </w:p>
    <w:p w14:paraId="5486308A" w14:textId="77777777" w:rsidR="008C560B" w:rsidRPr="002C3CC2" w:rsidRDefault="008C560B">
      <w:pPr>
        <w:jc w:val="both"/>
        <w:rPr>
          <w:rFonts w:cs="Arial"/>
          <w:sz w:val="20"/>
        </w:rPr>
      </w:pPr>
    </w:p>
    <w:p w14:paraId="3B00F700" w14:textId="77777777" w:rsidR="008C560B" w:rsidRPr="00195FC7" w:rsidRDefault="008C560B" w:rsidP="00195FC7">
      <w:pPr>
        <w:pStyle w:val="5-tevilnatoka"/>
        <w:rPr>
          <w:b/>
          <w:bCs/>
        </w:rPr>
      </w:pPr>
      <w:r w:rsidRPr="00195FC7">
        <w:rPr>
          <w:b/>
          <w:bCs/>
        </w:rPr>
        <w:t>Ob gostišču Lipa</w:t>
      </w:r>
    </w:p>
    <w:p w14:paraId="26DDB3CD" w14:textId="77777777" w:rsidR="008C560B" w:rsidRPr="002C3CC2" w:rsidRDefault="008C560B" w:rsidP="00195FC7">
      <w:pPr>
        <w:pStyle w:val="3-Odstavek"/>
      </w:pPr>
      <w:r w:rsidRPr="002C3CC2">
        <w:t xml:space="preserve">Trg ob lipi je uredil lastnik gostišča, tudi lastnik zemljišča. Urejen je dostop – stopnišče z mostu, oporni zid z ograjo, tlakovan trg in pozidan vodnjak. Predvidene so klopi ob opornem zidu oziroma okoli lipe. Ob urejanju dovozne ceste in osrednjega trga in izravnavanju nivelet se smiselno preuredijo robna območja s priporočilom, da se v kar največji meri poenotijo uporabljeni materiali ter uskladijo elementi razsvetljave. </w:t>
      </w:r>
    </w:p>
    <w:p w14:paraId="224788D4" w14:textId="77777777" w:rsidR="008C560B" w:rsidRPr="002C3CC2" w:rsidRDefault="008C560B">
      <w:pPr>
        <w:rPr>
          <w:rFonts w:cs="Arial"/>
          <w:b/>
          <w:i/>
          <w:sz w:val="20"/>
        </w:rPr>
      </w:pPr>
    </w:p>
    <w:p w14:paraId="2D590030" w14:textId="77777777" w:rsidR="008C560B" w:rsidRPr="00195FC7" w:rsidRDefault="008C560B" w:rsidP="00195FC7">
      <w:pPr>
        <w:pStyle w:val="5-tevilnatoka"/>
        <w:rPr>
          <w:b/>
          <w:bCs/>
        </w:rPr>
      </w:pPr>
      <w:r w:rsidRPr="00195FC7">
        <w:rPr>
          <w:b/>
          <w:bCs/>
        </w:rPr>
        <w:t>Dovoza – dostopa pod grajski hrib (dva kraka)</w:t>
      </w:r>
    </w:p>
    <w:p w14:paraId="38B4CD8E" w14:textId="77777777" w:rsidR="008C560B" w:rsidRPr="002C3CC2" w:rsidRDefault="008C560B" w:rsidP="00195FC7">
      <w:pPr>
        <w:pStyle w:val="3-Odstavek"/>
      </w:pPr>
      <w:r w:rsidRPr="002C3CC2">
        <w:t>Javne površine, ki so namenjene dovozu in dostopu se tlakujejo.</w:t>
      </w:r>
    </w:p>
    <w:p w14:paraId="0B3E93D6" w14:textId="77777777" w:rsidR="008C560B" w:rsidRPr="002C3CC2" w:rsidRDefault="008C560B">
      <w:pPr>
        <w:rPr>
          <w:rFonts w:cs="Arial"/>
          <w:sz w:val="20"/>
        </w:rPr>
      </w:pPr>
    </w:p>
    <w:p w14:paraId="7ABA24A6" w14:textId="77777777" w:rsidR="008C560B" w:rsidRPr="00195FC7" w:rsidRDefault="008C560B" w:rsidP="00195FC7">
      <w:pPr>
        <w:pStyle w:val="5-tevilnatoka"/>
        <w:rPr>
          <w:b/>
          <w:bCs/>
        </w:rPr>
      </w:pPr>
      <w:r w:rsidRPr="00195FC7">
        <w:rPr>
          <w:b/>
          <w:bCs/>
        </w:rPr>
        <w:t>Peš pot na grad</w:t>
      </w:r>
    </w:p>
    <w:p w14:paraId="38A6D5F6" w14:textId="77777777" w:rsidR="008C560B" w:rsidRPr="002C3CC2" w:rsidRDefault="008C560B" w:rsidP="00195FC7">
      <w:pPr>
        <w:pStyle w:val="3-Odstavek"/>
      </w:pPr>
      <w:r w:rsidRPr="002C3CC2">
        <w:t xml:space="preserve">Pot na grad od kraka dovozne – dostopne ceste se izvede z lesenimi impregniranimi železniškimi pragovi in vmesnim tlakom (ali) nasutjem na izravnanih delih. </w:t>
      </w:r>
    </w:p>
    <w:p w14:paraId="736B1415" w14:textId="77777777" w:rsidR="008C560B" w:rsidRPr="002C3CC2" w:rsidRDefault="008C560B">
      <w:pPr>
        <w:rPr>
          <w:rFonts w:cs="Arial"/>
          <w:sz w:val="20"/>
        </w:rPr>
      </w:pPr>
    </w:p>
    <w:p w14:paraId="6DEE6209" w14:textId="77777777" w:rsidR="008C560B" w:rsidRPr="00195FC7" w:rsidRDefault="008C560B" w:rsidP="00195FC7">
      <w:pPr>
        <w:pStyle w:val="5-tevilnatoka"/>
        <w:rPr>
          <w:b/>
          <w:bCs/>
        </w:rPr>
      </w:pPr>
      <w:r w:rsidRPr="00195FC7">
        <w:rPr>
          <w:b/>
          <w:bCs/>
        </w:rPr>
        <w:t>Okolica razvalin gradu</w:t>
      </w:r>
    </w:p>
    <w:p w14:paraId="7C7AC16D" w14:textId="77777777" w:rsidR="008C560B" w:rsidRPr="002C3CC2" w:rsidRDefault="008C560B" w:rsidP="00195FC7">
      <w:pPr>
        <w:pStyle w:val="3-Odstavek"/>
      </w:pPr>
      <w:r w:rsidRPr="002C3CC2">
        <w:t>Neposredni prostor in pripadajoče območje se uredi po smernicah ZVNKD.</w:t>
      </w:r>
    </w:p>
    <w:p w14:paraId="0C5B6983" w14:textId="77777777" w:rsidR="008C560B" w:rsidRPr="002C3CC2" w:rsidRDefault="008C560B">
      <w:pPr>
        <w:rPr>
          <w:rFonts w:cs="Arial"/>
          <w:sz w:val="20"/>
        </w:rPr>
      </w:pPr>
    </w:p>
    <w:p w14:paraId="29EB8442" w14:textId="77777777" w:rsidR="008C560B" w:rsidRPr="00195FC7" w:rsidRDefault="008C560B" w:rsidP="00195FC7">
      <w:pPr>
        <w:pStyle w:val="5-tevilnatoka"/>
        <w:rPr>
          <w:b/>
          <w:bCs/>
        </w:rPr>
      </w:pPr>
      <w:r w:rsidRPr="00195FC7">
        <w:rPr>
          <w:b/>
          <w:bCs/>
        </w:rPr>
        <w:t>Drugi trgi, parkirišča, dvorišča, vrtovi</w:t>
      </w:r>
    </w:p>
    <w:p w14:paraId="15ED325B" w14:textId="77777777" w:rsidR="008C560B" w:rsidRPr="002C3CC2" w:rsidRDefault="008C560B" w:rsidP="00195FC7">
      <w:pPr>
        <w:pStyle w:val="3-Odstavek"/>
      </w:pPr>
      <w:r w:rsidRPr="002C3CC2">
        <w:t xml:space="preserve">Upoštevajo se predhodna načela ureditve osrednjega trga z dovoznimi cestami in drugih prostorov ob upoštevanju merila posameznega prostora – ambienta. </w:t>
      </w:r>
    </w:p>
    <w:p w14:paraId="7FC237C2" w14:textId="77777777" w:rsidR="008C560B" w:rsidRPr="002C3CC2" w:rsidRDefault="008C560B" w:rsidP="00195FC7">
      <w:pPr>
        <w:pStyle w:val="Oddelek"/>
      </w:pPr>
      <w:r w:rsidRPr="002C3CC2">
        <w:t>4.3. Pogoji za krajinsko urejanje</w:t>
      </w:r>
    </w:p>
    <w:p w14:paraId="70DAD90F" w14:textId="226B1133" w:rsidR="008C560B" w:rsidRPr="002C3CC2" w:rsidRDefault="002C3CC2" w:rsidP="00195FC7">
      <w:pPr>
        <w:pStyle w:val="2-lennormativnidel"/>
      </w:pPr>
      <w:r w:rsidRPr="002C3CC2">
        <w:t>7.</w:t>
      </w:r>
      <w:r w:rsidR="00195FC7">
        <w:t xml:space="preserve"> </w:t>
      </w:r>
      <w:r w:rsidR="008C560B" w:rsidRPr="002C3CC2">
        <w:t>člen</w:t>
      </w:r>
    </w:p>
    <w:p w14:paraId="46F0C98D" w14:textId="77777777" w:rsidR="008C560B" w:rsidRPr="002C3CC2" w:rsidRDefault="008C560B" w:rsidP="00195FC7">
      <w:pPr>
        <w:pStyle w:val="3-Odstavek"/>
      </w:pPr>
      <w:r w:rsidRPr="002C3CC2">
        <w:t>Obstoječa vegetacija znotraj obravnavanega območja se naj, četudi ni na nastala po nekem v naprej zastavljenem načrtu, ohrani v čim večji meri, posebej drevesa na pomembnih vozliščih, ki dominirajo s svojo veličino ter tista, ki varujejo naselja in grad ter posamezna dvorišča.</w:t>
      </w:r>
    </w:p>
    <w:p w14:paraId="71444A29" w14:textId="77777777" w:rsidR="008C560B" w:rsidRPr="002C3CC2" w:rsidRDefault="008C560B" w:rsidP="00195FC7">
      <w:pPr>
        <w:pStyle w:val="3-Odstavek"/>
      </w:pPr>
      <w:r w:rsidRPr="002C3CC2">
        <w:t>Dopustna je odstranitev posameznih dreves, ki onemogočajo realizacijo zastavljenega programa ureditve; taka drevesa je nadomestiti na lokacijah določenih s tem UN.</w:t>
      </w:r>
    </w:p>
    <w:p w14:paraId="575300CC" w14:textId="77777777" w:rsidR="008C560B" w:rsidRPr="002C3CC2" w:rsidRDefault="008C560B" w:rsidP="00195FC7">
      <w:pPr>
        <w:pStyle w:val="3-Odstavek"/>
      </w:pPr>
      <w:r w:rsidRPr="002C3CC2">
        <w:t>Nova zasaditev se mora podrejati konceptu po UN. Nova zasaditev ne posega v strukturo stare, temveč jo povezuje v sistem, kjer tega ni: to so novi robovi, ki varujejo dvorišča (vizualna, protihrupna in protiprašna zaščita), obsaditev poti na grad, (utrditev brežine), ceste k predoru.</w:t>
      </w:r>
    </w:p>
    <w:p w14:paraId="4409AF2E" w14:textId="77777777" w:rsidR="008C560B" w:rsidRPr="002C3CC2" w:rsidRDefault="008C560B" w:rsidP="00195FC7">
      <w:pPr>
        <w:pStyle w:val="3-Odstavek"/>
      </w:pPr>
      <w:r w:rsidRPr="002C3CC2">
        <w:t xml:space="preserve">Na osrednjem trgu je načrtovana linearna struktura vegetacije zaradi same ureditve (gibanje vozil, varovanje parkirišč) z drevesi neformalnega habitusa ali različnih vrst in poudarjeno rastjo drevesa ob cerkvi (vozlišče). </w:t>
      </w:r>
    </w:p>
    <w:p w14:paraId="0388B1CD" w14:textId="77777777" w:rsidR="008C560B" w:rsidRPr="002C3CC2" w:rsidRDefault="008C560B" w:rsidP="00195FC7">
      <w:pPr>
        <w:pStyle w:val="3-Odstavek"/>
      </w:pPr>
      <w:r w:rsidRPr="002C3CC2">
        <w:t xml:space="preserve">Zaradi spremenjene organiziranosti prostora ob gasilskem domu je predvidena zasaditev nadomestne lipe in odstranitev stare, ko bo nova razvila pravi habitus. </w:t>
      </w:r>
    </w:p>
    <w:p w14:paraId="2D742175" w14:textId="77777777" w:rsidR="008C560B" w:rsidRPr="002C3CC2" w:rsidRDefault="008C560B" w:rsidP="00195FC7">
      <w:pPr>
        <w:pStyle w:val="1-Poglavje"/>
      </w:pPr>
      <w:r w:rsidRPr="002C3CC2">
        <w:t>5. POGOJI ZA PROMETNO IN KOMUNALNO UREJANJE</w:t>
      </w:r>
    </w:p>
    <w:p w14:paraId="01157D59" w14:textId="77777777" w:rsidR="008C560B" w:rsidRPr="002C3CC2" w:rsidRDefault="008C560B" w:rsidP="00195FC7">
      <w:pPr>
        <w:pStyle w:val="Oddelek"/>
      </w:pPr>
      <w:r w:rsidRPr="002C3CC2">
        <w:t>5.1. Ceste in parkirišča</w:t>
      </w:r>
    </w:p>
    <w:p w14:paraId="48480197" w14:textId="04EC1B08" w:rsidR="008C560B" w:rsidRPr="002C3CC2" w:rsidRDefault="002C3CC2" w:rsidP="00195FC7">
      <w:pPr>
        <w:pStyle w:val="2-lennormativnidel"/>
      </w:pPr>
      <w:r w:rsidRPr="002C3CC2">
        <w:t>8.</w:t>
      </w:r>
      <w:r w:rsidR="00195FC7">
        <w:t xml:space="preserve"> </w:t>
      </w:r>
      <w:r w:rsidR="008C560B" w:rsidRPr="002C3CC2">
        <w:t>člen</w:t>
      </w:r>
    </w:p>
    <w:p w14:paraId="732B3E92" w14:textId="77777777" w:rsidR="00F725C8" w:rsidRPr="002C3CC2" w:rsidRDefault="00F725C8" w:rsidP="00195FC7">
      <w:pPr>
        <w:pStyle w:val="3-Odstavek"/>
      </w:pPr>
      <w:r w:rsidRPr="002C3CC2">
        <w:t>Objekt z oznako 6 se napaja preko razširjene ceste do objekta z oznako 8.</w:t>
      </w:r>
    </w:p>
    <w:p w14:paraId="3BC296A9" w14:textId="77777777" w:rsidR="00F725C8" w:rsidRPr="002C3CC2" w:rsidRDefault="00F725C8" w:rsidP="00195FC7">
      <w:pPr>
        <w:pStyle w:val="3-Odstavek"/>
      </w:pPr>
      <w:r w:rsidRPr="002C3CC2">
        <w:t>Dovoz do predvidenih objektov z oznako 25, 26, 27 in 28 in zemljišča s parcelno št. 2209, k. o. Velenje, se dovoli po zemljišču s parcelno št. 2355/1, k. o. Velenje, nepremičnina v splošni rabi, med objekti z oznako 15a, 15b, 16a in 16b, za vozila do širine 2,10 m do izgradnje mostu. Ob zagotovitvi ustreznih pogojev je dopustna širitev dovozne poti.</w:t>
      </w:r>
    </w:p>
    <w:p w14:paraId="1DC6B566" w14:textId="77777777" w:rsidR="00F725C8" w:rsidRPr="002C3CC2" w:rsidRDefault="00F725C8" w:rsidP="00195FC7">
      <w:pPr>
        <w:pStyle w:val="3-Odstavek"/>
      </w:pPr>
      <w:r w:rsidRPr="002C3CC2">
        <w:t>Odmik novih objektov, ograj, živih mej ter drugih predmetov in ovir meje zemljišča s parcelno št. 2355/1, k. o. Velenje ne sme biti manjši kot 1,2 m.</w:t>
      </w:r>
    </w:p>
    <w:p w14:paraId="3D3326BD" w14:textId="77777777" w:rsidR="00F725C8" w:rsidRPr="002C3CC2" w:rsidRDefault="00F725C8" w:rsidP="00195FC7">
      <w:pPr>
        <w:pStyle w:val="3-Odstavek"/>
      </w:pPr>
      <w:r w:rsidRPr="002C3CC2">
        <w:lastRenderedPageBreak/>
        <w:t>Gradnja stanovanjskih objektov z oznako 25, 26, 27 in 28, rušitev in novogradnja objektov z oznako 15a in 15b, zahtevnejša rekonstrukcija infrastrukturnega omrežja, ter gradnja mostu preko Pake se, do izgradnje mostu omogoča z ureditvijo začasnega gradbiščnega priključka na državno cesto.</w:t>
      </w:r>
    </w:p>
    <w:p w14:paraId="415AC095" w14:textId="77777777" w:rsidR="00F725C8" w:rsidRPr="002C3CC2" w:rsidRDefault="00F725C8" w:rsidP="00195FC7">
      <w:pPr>
        <w:pStyle w:val="3-Odstavek"/>
      </w:pPr>
      <w:r w:rsidRPr="002C3CC2">
        <w:t xml:space="preserve">Ob rekonstrukciji občinske poti preko tunela na glavni državni cesti Dolič - Velenje je zagotoviti ustrezno zavarovanje prometa. </w:t>
      </w:r>
    </w:p>
    <w:p w14:paraId="41DB7B6B" w14:textId="77777777" w:rsidR="00F725C8" w:rsidRPr="002C3CC2" w:rsidRDefault="00F725C8" w:rsidP="00195FC7">
      <w:pPr>
        <w:pStyle w:val="3-Odstavek"/>
      </w:pPr>
      <w:r w:rsidRPr="002C3CC2">
        <w:t>Varovalni pas glavne ceste je 25 m. Kakršnikoli objekti z zunanjimi ureditvami, parkirišči in notranjimi prometnimi povezavami  morajo biti od zunanjega roba vozišča državne ceste odmaknjeni najmanj 5 m do 8 m. Znotraj meja cestnega sveta in pregledne berme ni dovoljena zasaditev, postavitev skulptur, reklamnih panojev in podobnega na način, ki bi oviral preglednost na območju državne ceste ali bi lahko kako drugače vplival na zmanjšanje pretočnosti ali prometne varnosti na območju državne ceste. Dopustna je izvedba protihrupne ograje ob državni cesti pod pogoji upravljavca ceste.  Odvodnjavanje državne ceste zaradi ureditve predmetnega območja ne sme biti ovirano. Odpadne vode z obravnavanega območja ne smejo pritekati na državno cesto, in ne smejo biti speljane v naprave za odvodnjavanje državne ceste in njenega telesa.</w:t>
      </w:r>
    </w:p>
    <w:p w14:paraId="1C1A8F2A" w14:textId="77777777" w:rsidR="00F725C8" w:rsidRPr="002C3CC2" w:rsidRDefault="00F725C8" w:rsidP="00195FC7">
      <w:pPr>
        <w:pStyle w:val="3-Odstavek"/>
      </w:pPr>
      <w:r w:rsidRPr="002C3CC2">
        <w:t xml:space="preserve">Predvidena je gradnja mostu preko reke Pake, </w:t>
      </w:r>
      <w:proofErr w:type="spellStart"/>
      <w:r w:rsidRPr="002C3CC2">
        <w:t>dvo</w:t>
      </w:r>
      <w:proofErr w:type="spellEnd"/>
      <w:r w:rsidRPr="002C3CC2">
        <w:t xml:space="preserve"> ali enopasovnega z enostranskim pločnikom. Most omogoča ustreznejšo napajanje območja s štirimi novimi stanovanjskimi hišami in širšega območja preko državne ceste preko predora ter tudi primernejše priključevanje objektov z oznakami 15a in 15b ter 16b in tudi 16a. </w:t>
      </w:r>
    </w:p>
    <w:p w14:paraId="23B4427E" w14:textId="77777777" w:rsidR="00F725C8" w:rsidRPr="002C3CC2" w:rsidRDefault="00F725C8" w:rsidP="00195FC7">
      <w:pPr>
        <w:pStyle w:val="3-Odstavek"/>
      </w:pPr>
      <w:r w:rsidRPr="002C3CC2">
        <w:t>Most je načrtovati brez vmesnih podpor in z obrežnima podporama lociranima izven svetlega pretočnega prereza reguliranega vodnega korita Pake tako, da ne bo oviran pretok visokih voda ali zmanjšana pretočna sposobnost vodne struge.</w:t>
      </w:r>
    </w:p>
    <w:p w14:paraId="0308E3BE" w14:textId="77777777" w:rsidR="00F725C8" w:rsidRPr="002C3CC2" w:rsidRDefault="00F725C8" w:rsidP="00195FC7">
      <w:pPr>
        <w:pStyle w:val="3-Odstavek"/>
      </w:pPr>
      <w:r w:rsidRPr="002C3CC2">
        <w:t xml:space="preserve">V primeru da se za infrastrukturno napajanje predvidenih stanovanjskih objektov z oznako 25, 26, 27 in 28 najde ustreznejša in bolj ekonomična rešitev in da ni drugih infrastrukturnih potreb vezanih na predviden most, izgradnja mostu ni potrebna. </w:t>
      </w:r>
    </w:p>
    <w:p w14:paraId="639B9DC5" w14:textId="77777777" w:rsidR="00F725C8" w:rsidRPr="002C3CC2" w:rsidRDefault="00F725C8" w:rsidP="00195FC7">
      <w:pPr>
        <w:pStyle w:val="3-Odstavek"/>
      </w:pPr>
      <w:r w:rsidRPr="002C3CC2">
        <w:t>Predvideno je parkirišče s priključevanjem na obstoječo kategorizirano cesto LZ 452131 v osi obstoječega križišča s cesto JP 953581. Parkirišče je namenjeno obiskovalcem Šaleka, obiskovalcem gostinskega lokala in programski širitvi v nadstropje v objektu z zaporedno številko 4b v ter dovozu na zemljišča proti jugu. Parkirišče se lahko izvaja v etapah.</w:t>
      </w:r>
    </w:p>
    <w:p w14:paraId="2C637DA0" w14:textId="77777777" w:rsidR="008C560B" w:rsidRPr="002C3CC2" w:rsidRDefault="008C560B" w:rsidP="00195FC7">
      <w:pPr>
        <w:pStyle w:val="Oddelek"/>
      </w:pPr>
      <w:r w:rsidRPr="002C3CC2">
        <w:t>5.2. Peščeve površine</w:t>
      </w:r>
    </w:p>
    <w:p w14:paraId="7EFA2505" w14:textId="784C9F0A" w:rsidR="008C560B" w:rsidRPr="002C3CC2" w:rsidRDefault="002C3CC2" w:rsidP="000A6D6A">
      <w:pPr>
        <w:pStyle w:val="2-lennormativnidel"/>
      </w:pPr>
      <w:r w:rsidRPr="002C3CC2">
        <w:t>9.</w:t>
      </w:r>
      <w:r w:rsidR="000A6D6A">
        <w:t xml:space="preserve"> </w:t>
      </w:r>
      <w:r w:rsidR="008C560B" w:rsidRPr="002C3CC2">
        <w:t>člen</w:t>
      </w:r>
    </w:p>
    <w:p w14:paraId="6144E6CD" w14:textId="77777777" w:rsidR="00F725C8" w:rsidRPr="002C3CC2" w:rsidRDefault="00F725C8" w:rsidP="000A6D6A">
      <w:pPr>
        <w:pStyle w:val="3-Odstavek"/>
      </w:pPr>
      <w:r w:rsidRPr="002C3CC2">
        <w:t xml:space="preserve">Kjer se peščeve površine prepletajo oziroma prekrivajo s </w:t>
      </w:r>
      <w:proofErr w:type="spellStart"/>
      <w:r w:rsidRPr="002C3CC2">
        <w:t>povoznimi</w:t>
      </w:r>
      <w:proofErr w:type="spellEnd"/>
      <w:r w:rsidRPr="002C3CC2">
        <w:t xml:space="preserve"> se dovoljuje z ustreznimi prometnimi znaki ali talnimi oznakami le minimalna dopustna hitrost za motorna vozila, ki zagotavlja varnost pešcem.</w:t>
      </w:r>
    </w:p>
    <w:p w14:paraId="4A14BC80" w14:textId="77777777" w:rsidR="008C560B" w:rsidRPr="002C3CC2" w:rsidRDefault="008C560B" w:rsidP="000A6D6A">
      <w:pPr>
        <w:pStyle w:val="Oddelek"/>
      </w:pPr>
      <w:r w:rsidRPr="002C3CC2">
        <w:t xml:space="preserve">5.3. Kanalizacijsko omrežje </w:t>
      </w:r>
    </w:p>
    <w:p w14:paraId="731789C0" w14:textId="4B712A32" w:rsidR="008C560B" w:rsidRPr="002C3CC2" w:rsidRDefault="002C3CC2" w:rsidP="000A6D6A">
      <w:pPr>
        <w:pStyle w:val="2-lennormativnidel"/>
      </w:pPr>
      <w:r w:rsidRPr="002C3CC2">
        <w:t>10.</w:t>
      </w:r>
      <w:r w:rsidR="000A6D6A">
        <w:t xml:space="preserve"> </w:t>
      </w:r>
      <w:r w:rsidR="008C560B" w:rsidRPr="002C3CC2">
        <w:t>člen</w:t>
      </w:r>
    </w:p>
    <w:p w14:paraId="6EA99CF0" w14:textId="69876CC2" w:rsidR="00F725C8" w:rsidRPr="002C3CC2" w:rsidRDefault="00F725C8" w:rsidP="000A6D6A">
      <w:pPr>
        <w:pStyle w:val="3-Odstavek"/>
      </w:pPr>
      <w:r w:rsidRPr="002C3CC2">
        <w:t>Predvideti je obnovo starejše kanalizacije.</w:t>
      </w:r>
    </w:p>
    <w:p w14:paraId="7BF6832B" w14:textId="77777777" w:rsidR="00F725C8" w:rsidRPr="002C3CC2" w:rsidRDefault="00F725C8" w:rsidP="000A6D6A">
      <w:pPr>
        <w:pStyle w:val="3-Odstavek"/>
      </w:pPr>
      <w:r w:rsidRPr="002C3CC2">
        <w:t>Nova kanalizacija se naj gradi v ločenem sistemu s ciljem, da se na čiščenje odvede čim manjša količina padavinskih voda.</w:t>
      </w:r>
    </w:p>
    <w:p w14:paraId="6274AD59" w14:textId="77777777" w:rsidR="00F725C8" w:rsidRPr="002C3CC2" w:rsidRDefault="00F725C8" w:rsidP="000A6D6A">
      <w:pPr>
        <w:pStyle w:val="3-Odstavek"/>
      </w:pPr>
      <w:r w:rsidRPr="002C3CC2">
        <w:t xml:space="preserve">Padavinske vode s strešnih površin objektov, prometnih in drugih utrjenih površin je treba če ne obstaja možnost priključitve na javno kanalizacijo, prioritetno ponikniti, pri čemer morajo biti ponikalnice locirane izven vpliva </w:t>
      </w:r>
      <w:proofErr w:type="spellStart"/>
      <w:r w:rsidRPr="002C3CC2">
        <w:t>povoznih</w:t>
      </w:r>
      <w:proofErr w:type="spellEnd"/>
      <w:r w:rsidRPr="002C3CC2">
        <w:t xml:space="preserve"> in drugih utrjenih površin. Če ponikanje ni možno ali dopustno, je treba padavinske odpadne vode zbrati in speljati v reko Pako.</w:t>
      </w:r>
    </w:p>
    <w:p w14:paraId="5E55E8C3" w14:textId="77777777" w:rsidR="00F725C8" w:rsidRPr="002C3CC2" w:rsidRDefault="00F725C8" w:rsidP="000A6D6A">
      <w:pPr>
        <w:pStyle w:val="3-Odstavek"/>
      </w:pPr>
      <w:r w:rsidRPr="002C3CC2">
        <w:lastRenderedPageBreak/>
        <w:t xml:space="preserve">V primeru ureditve odvoda padavinskih voda v reko Pako iztoki kanalov ne smejo segati v pretočni profil vodotoka. Iztočne glave morajo biti oblikovane pod naklonom regulirane brežine vodotoka in dodatno zavarovane pred erozijo. </w:t>
      </w:r>
    </w:p>
    <w:p w14:paraId="50CA94DF" w14:textId="77777777" w:rsidR="00F725C8" w:rsidRPr="002C3CC2" w:rsidRDefault="00F725C8" w:rsidP="000A6D6A">
      <w:pPr>
        <w:pStyle w:val="3-Odstavek"/>
      </w:pPr>
      <w:r w:rsidRPr="002C3CC2">
        <w:t>Odvodnjavanje padavinskih odpadnih voda zbranih z večjih utrjenih površin je načrtovati tako, da bo v čim večji možni meri zmanjšan hipni odtok voda pred iztokom v kanalizacijo ali vodotok.</w:t>
      </w:r>
    </w:p>
    <w:p w14:paraId="23169ACD" w14:textId="77777777" w:rsidR="008C560B" w:rsidRPr="002C3CC2" w:rsidRDefault="008C560B" w:rsidP="000A6D6A">
      <w:pPr>
        <w:pStyle w:val="Oddelek"/>
      </w:pPr>
      <w:r w:rsidRPr="002C3CC2">
        <w:t>5.4. Vodovodno omrežje</w:t>
      </w:r>
    </w:p>
    <w:p w14:paraId="1077ABDD" w14:textId="74E381C4" w:rsidR="008C560B" w:rsidRPr="002C3CC2" w:rsidRDefault="002C3CC2" w:rsidP="000A6D6A">
      <w:pPr>
        <w:pStyle w:val="2-lennormativnidel"/>
      </w:pPr>
      <w:r w:rsidRPr="002C3CC2">
        <w:t>11.</w:t>
      </w:r>
      <w:r w:rsidR="000A6D6A">
        <w:t xml:space="preserve"> </w:t>
      </w:r>
      <w:r w:rsidR="008C560B" w:rsidRPr="002C3CC2">
        <w:t>člen</w:t>
      </w:r>
    </w:p>
    <w:p w14:paraId="23D316D2" w14:textId="77777777" w:rsidR="00F725C8" w:rsidRPr="002C3CC2" w:rsidRDefault="00F725C8" w:rsidP="000A6D6A">
      <w:pPr>
        <w:pStyle w:val="3-Odstavek"/>
      </w:pPr>
      <w:r w:rsidRPr="002C3CC2">
        <w:t>Predvideno je priključevanje novih objektov na javno vodovodno omrežje.</w:t>
      </w:r>
    </w:p>
    <w:p w14:paraId="6E57EA6B" w14:textId="77777777" w:rsidR="00F725C8" w:rsidRPr="002C3CC2" w:rsidRDefault="00F725C8" w:rsidP="000A6D6A">
      <w:pPr>
        <w:pStyle w:val="3-Odstavek"/>
      </w:pPr>
      <w:r w:rsidRPr="002C3CC2">
        <w:t>Odmik trajno grajenih objektov od primarnih in sekundarnih vodov znašajo minimalno 3 m za priključne pa minimalno 1 m. V kolikor predpisanih odmikov ni mogoče doseči je cevovod prestaviti ali položiti v zaščitno cev najmanj 0,5m od roba objekta oziroma temeljev.</w:t>
      </w:r>
    </w:p>
    <w:p w14:paraId="6425305F" w14:textId="77777777" w:rsidR="00F725C8" w:rsidRPr="002C3CC2" w:rsidRDefault="00F725C8" w:rsidP="000A6D6A">
      <w:pPr>
        <w:pStyle w:val="3-Odstavek"/>
      </w:pPr>
      <w:r w:rsidRPr="002C3CC2">
        <w:t>Odmik zasaditve od primarnega in sekundarnega vodovoda je minimalno 2 m.</w:t>
      </w:r>
    </w:p>
    <w:p w14:paraId="63306A51" w14:textId="77777777" w:rsidR="00F725C8" w:rsidRPr="002C3CC2" w:rsidRDefault="00F725C8" w:rsidP="000A6D6A">
      <w:pPr>
        <w:pStyle w:val="3-Odstavek"/>
      </w:pPr>
      <w:r w:rsidRPr="002C3CC2">
        <w:t>V območju je hidrantno omrežje, ki se dogradi z novimi hidranti. Cevi, ki zagotavljajo požarno vodo morajo biti premera najmanj DN 100 mm.</w:t>
      </w:r>
    </w:p>
    <w:p w14:paraId="3DF54046" w14:textId="77777777" w:rsidR="008C560B" w:rsidRPr="002C3CC2" w:rsidRDefault="008C560B" w:rsidP="000A6D6A">
      <w:pPr>
        <w:pStyle w:val="Oddelek"/>
      </w:pPr>
      <w:r w:rsidRPr="002C3CC2">
        <w:t>5.5. Toplovodno omrežje</w:t>
      </w:r>
    </w:p>
    <w:p w14:paraId="5E22F10F" w14:textId="753B16F5" w:rsidR="008C560B" w:rsidRPr="002C3CC2" w:rsidRDefault="002C3CC2" w:rsidP="000A6D6A">
      <w:pPr>
        <w:pStyle w:val="2-lennormativnidel"/>
      </w:pPr>
      <w:r w:rsidRPr="002C3CC2">
        <w:t>12.</w:t>
      </w:r>
      <w:r w:rsidR="000A6D6A">
        <w:t xml:space="preserve"> </w:t>
      </w:r>
      <w:r w:rsidR="008C560B" w:rsidRPr="002C3CC2">
        <w:t>člen</w:t>
      </w:r>
    </w:p>
    <w:p w14:paraId="655A2761" w14:textId="77777777" w:rsidR="00F725C8" w:rsidRPr="002C3CC2" w:rsidRDefault="00F725C8" w:rsidP="000A6D6A">
      <w:pPr>
        <w:pStyle w:val="3-Odstavek"/>
      </w:pPr>
      <w:r w:rsidRPr="002C3CC2">
        <w:t>V območju je sistem daljinskega ogrevanja na katerega je mogoče priključiti vse načrtovane nove in rekonstruirane oziroma povečane objekte.</w:t>
      </w:r>
    </w:p>
    <w:p w14:paraId="43CC1E75" w14:textId="77777777" w:rsidR="008C560B" w:rsidRPr="002C3CC2" w:rsidRDefault="008C560B" w:rsidP="000A6D6A">
      <w:pPr>
        <w:pStyle w:val="Oddelek"/>
      </w:pPr>
      <w:r w:rsidRPr="002C3CC2">
        <w:t>5.6. Nizkonapetostno (NN) omrežje</w:t>
      </w:r>
    </w:p>
    <w:p w14:paraId="4932B175" w14:textId="2313F177" w:rsidR="008C560B" w:rsidRPr="002C3CC2" w:rsidRDefault="002C3CC2" w:rsidP="000A6D6A">
      <w:pPr>
        <w:pStyle w:val="2-lennormativnidel"/>
      </w:pPr>
      <w:r w:rsidRPr="002C3CC2">
        <w:t>13.</w:t>
      </w:r>
      <w:r w:rsidR="000A6D6A">
        <w:t xml:space="preserve"> </w:t>
      </w:r>
      <w:r w:rsidR="008C560B" w:rsidRPr="002C3CC2">
        <w:t>člen</w:t>
      </w:r>
    </w:p>
    <w:p w14:paraId="60A8005E" w14:textId="77777777" w:rsidR="00F725C8" w:rsidRPr="002C3CC2" w:rsidRDefault="00F725C8" w:rsidP="000A6D6A">
      <w:pPr>
        <w:pStyle w:val="3-Odstavek"/>
      </w:pPr>
      <w:r w:rsidRPr="002C3CC2">
        <w:t xml:space="preserve">Energija za napajanje objekta z oznako 6 je na razpolago v razdelilni omari Šalek. Večjo moč je mogoče zagotoviti na nizkonapetostnih zbiralnicah TP </w:t>
      </w:r>
      <w:proofErr w:type="spellStart"/>
      <w:r w:rsidRPr="002C3CC2">
        <w:t>Stantetova</w:t>
      </w:r>
      <w:proofErr w:type="spellEnd"/>
      <w:r w:rsidRPr="002C3CC2">
        <w:t>. Energija za napajanje stanovanjskih hiš z oznako 25 do 28 je na razpolago v TP Šalek 1 ali v razdelilni omari Šalek, odvisno od rezultata meritev obremenitve. Predvidene rekonstrukcije oziroma širitve obstoječih objektov bodo napajane za obstoječimi merilnimi mesti.</w:t>
      </w:r>
    </w:p>
    <w:p w14:paraId="5FDC08E4" w14:textId="77777777" w:rsidR="00F725C8" w:rsidRPr="002C3CC2" w:rsidRDefault="00F725C8" w:rsidP="000A6D6A">
      <w:pPr>
        <w:pStyle w:val="3-Odstavek"/>
      </w:pPr>
      <w:r w:rsidRPr="002C3CC2">
        <w:t xml:space="preserve">Pri vseh posegih je upoštevati omejitveni faktor varovalni pas nizkonapetostnih električnih vodov po 1m na vsako stran. V kolikor ne bo mogoče doseči predpisanega odmika se vod prestavi izven območja gradnje, v primeru parkirišča pa se lahko ustrezno mehansko zaščiti. Pred pričetkom gradnje mostu je potrebno predvideti novo kabelsko kanalizacijo v kateri se vpelje obstoječi </w:t>
      </w:r>
      <w:proofErr w:type="spellStart"/>
      <w:r w:rsidRPr="002C3CC2">
        <w:t>srednjenapetostni</w:t>
      </w:r>
      <w:proofErr w:type="spellEnd"/>
      <w:r w:rsidRPr="002C3CC2">
        <w:t xml:space="preserve"> podzemni vod.</w:t>
      </w:r>
    </w:p>
    <w:p w14:paraId="24FE5C77" w14:textId="77777777" w:rsidR="00F725C8" w:rsidRPr="002C3CC2" w:rsidRDefault="00F725C8" w:rsidP="000A6D6A">
      <w:pPr>
        <w:pStyle w:val="3-Odstavek"/>
      </w:pPr>
      <w:r w:rsidRPr="002C3CC2">
        <w:t>Predvidena je širitev javne razsvetljave.</w:t>
      </w:r>
    </w:p>
    <w:p w14:paraId="7A7B6E1C" w14:textId="77777777" w:rsidR="00F725C8" w:rsidRPr="002C3CC2" w:rsidRDefault="00F725C8" w:rsidP="000A6D6A">
      <w:pPr>
        <w:pStyle w:val="3-Odstavek"/>
      </w:pPr>
      <w:r w:rsidRPr="002C3CC2">
        <w:rPr>
          <w:lang w:eastAsia="ar-SA"/>
        </w:rPr>
        <w:t xml:space="preserve">Sestavni del </w:t>
      </w:r>
      <w:r w:rsidRPr="002C3CC2">
        <w:t xml:space="preserve">dokumentacije k odloku je elaborat z naslovom Možnosti elektroenergetskega napajanja novogradenj v območju urejanja z UN Šalek, št. 53/2017, ki ga je izdelal </w:t>
      </w:r>
      <w:proofErr w:type="spellStart"/>
      <w:r w:rsidRPr="002C3CC2">
        <w:t>Elektroprojekti</w:t>
      </w:r>
      <w:proofErr w:type="spellEnd"/>
      <w:r w:rsidRPr="002C3CC2">
        <w:t>.</w:t>
      </w:r>
    </w:p>
    <w:p w14:paraId="6C3C0EBF" w14:textId="77777777" w:rsidR="008C560B" w:rsidRPr="002C3CC2" w:rsidRDefault="008C560B">
      <w:pPr>
        <w:rPr>
          <w:rFonts w:cs="Arial"/>
          <w:sz w:val="20"/>
        </w:rPr>
      </w:pPr>
    </w:p>
    <w:p w14:paraId="570EA8DA" w14:textId="77777777" w:rsidR="008C560B" w:rsidRPr="002C3CC2" w:rsidRDefault="008C560B" w:rsidP="000A6D6A">
      <w:pPr>
        <w:pStyle w:val="Oddelek"/>
      </w:pPr>
      <w:r w:rsidRPr="002C3CC2">
        <w:t>5.7. Telefonsko in CATV omrežje</w:t>
      </w:r>
    </w:p>
    <w:p w14:paraId="405B29E4" w14:textId="700FB1AF" w:rsidR="008C560B" w:rsidRPr="002C3CC2" w:rsidRDefault="002C3CC2" w:rsidP="000A6D6A">
      <w:pPr>
        <w:pStyle w:val="2-lennormativnidel"/>
      </w:pPr>
      <w:r w:rsidRPr="002C3CC2">
        <w:t>14.</w:t>
      </w:r>
      <w:r w:rsidR="000A6D6A">
        <w:t xml:space="preserve"> </w:t>
      </w:r>
      <w:r w:rsidR="008C560B" w:rsidRPr="002C3CC2">
        <w:t>člen</w:t>
      </w:r>
    </w:p>
    <w:p w14:paraId="6674CC33" w14:textId="77777777" w:rsidR="00F725C8" w:rsidRPr="002C3CC2" w:rsidRDefault="00F725C8" w:rsidP="000A6D6A">
      <w:pPr>
        <w:pStyle w:val="3-Odstavek"/>
      </w:pPr>
      <w:r w:rsidRPr="002C3CC2">
        <w:lastRenderedPageBreak/>
        <w:t>Dopusten je razvoj telekomunikacijske in kabelske mreže.</w:t>
      </w:r>
    </w:p>
    <w:p w14:paraId="0451EEC2" w14:textId="77777777" w:rsidR="008C560B" w:rsidRPr="002C3CC2" w:rsidRDefault="008C560B" w:rsidP="000A6D6A">
      <w:pPr>
        <w:pStyle w:val="1-Poglavje"/>
      </w:pPr>
      <w:r w:rsidRPr="002C3CC2">
        <w:t>6. DRUGI POGOJI ZA IZVEDBO POSEGOV V PROSTOR</w:t>
      </w:r>
    </w:p>
    <w:p w14:paraId="1D0DCF30" w14:textId="77777777" w:rsidR="008C560B" w:rsidRPr="002C3CC2" w:rsidRDefault="008C560B" w:rsidP="000A6D6A">
      <w:pPr>
        <w:pStyle w:val="Oddelek"/>
      </w:pPr>
      <w:r w:rsidRPr="002C3CC2">
        <w:t>6.1. Varovanje in urejanje naravne in kulturne dediščine</w:t>
      </w:r>
    </w:p>
    <w:p w14:paraId="5C89A886" w14:textId="65951734" w:rsidR="008C560B" w:rsidRPr="002C3CC2" w:rsidRDefault="002C3CC2" w:rsidP="000A6D6A">
      <w:pPr>
        <w:pStyle w:val="2-lennormativnidel"/>
      </w:pPr>
      <w:r w:rsidRPr="002C3CC2">
        <w:t>15.</w:t>
      </w:r>
      <w:r w:rsidR="000A6D6A">
        <w:t xml:space="preserve"> </w:t>
      </w:r>
      <w:r w:rsidR="008C560B" w:rsidRPr="002C3CC2">
        <w:t>člen</w:t>
      </w:r>
    </w:p>
    <w:p w14:paraId="3D59FF76" w14:textId="77777777" w:rsidR="00F725C8" w:rsidRPr="002C3CC2" w:rsidRDefault="00F725C8">
      <w:pPr>
        <w:rPr>
          <w:rFonts w:cs="Arial"/>
          <w:strike/>
          <w:sz w:val="20"/>
        </w:rPr>
      </w:pPr>
    </w:p>
    <w:p w14:paraId="40AA1946" w14:textId="77777777" w:rsidR="00F725C8" w:rsidRPr="000A6D6A" w:rsidRDefault="00F725C8" w:rsidP="000A6D6A">
      <w:pPr>
        <w:pStyle w:val="5-tevilnatoka"/>
        <w:rPr>
          <w:u w:val="single"/>
        </w:rPr>
      </w:pPr>
      <w:r w:rsidRPr="000A6D6A">
        <w:rPr>
          <w:u w:val="single"/>
        </w:rPr>
        <w:t>Naravne vrednote</w:t>
      </w:r>
    </w:p>
    <w:p w14:paraId="6B16BDE2" w14:textId="77777777" w:rsidR="00F725C8" w:rsidRPr="002C3CC2" w:rsidRDefault="00F725C8" w:rsidP="000A6D6A">
      <w:pPr>
        <w:pStyle w:val="3-Odstavek"/>
      </w:pPr>
      <w:r w:rsidRPr="002C3CC2">
        <w:t>V gozd s posebnim pomenom, ki sega v območje ob gradu Šalek so dovoljeni le posegi za potrebe ohranjanja njegove funkcije ter za potrebe arheoloških raziskav in prezentacij.</w:t>
      </w:r>
    </w:p>
    <w:p w14:paraId="4D68DBD8" w14:textId="77777777" w:rsidR="00F725C8" w:rsidRPr="002C3CC2" w:rsidRDefault="00F725C8" w:rsidP="000A6D6A">
      <w:pPr>
        <w:pStyle w:val="3-Odstavek"/>
      </w:pPr>
      <w:r w:rsidRPr="002C3CC2">
        <w:t>Nadomeščajo se vsa večja drevesa v razpoznavnih vozliščih, obstoječa in že odstranjena, če je to mogoče iz varnostnih vidikov.</w:t>
      </w:r>
    </w:p>
    <w:p w14:paraId="4AC6CC54" w14:textId="77777777" w:rsidR="00F725C8" w:rsidRPr="002C3CC2" w:rsidRDefault="00F725C8" w:rsidP="00F725C8">
      <w:pPr>
        <w:jc w:val="both"/>
        <w:rPr>
          <w:rFonts w:cs="Arial"/>
          <w:sz w:val="20"/>
        </w:rPr>
      </w:pPr>
    </w:p>
    <w:p w14:paraId="47998AB5" w14:textId="77777777" w:rsidR="00F725C8" w:rsidRPr="000A6D6A" w:rsidRDefault="00F725C8" w:rsidP="000A6D6A">
      <w:pPr>
        <w:pStyle w:val="5-tevilnatoka"/>
        <w:rPr>
          <w:u w:val="single"/>
        </w:rPr>
      </w:pPr>
      <w:r w:rsidRPr="000A6D6A">
        <w:rPr>
          <w:u w:val="single"/>
        </w:rPr>
        <w:t>Kulturna dediščina</w:t>
      </w:r>
    </w:p>
    <w:p w14:paraId="6EDAD5BA" w14:textId="77777777" w:rsidR="00F725C8" w:rsidRPr="002C3CC2" w:rsidRDefault="00F725C8" w:rsidP="000A6D6A">
      <w:pPr>
        <w:pStyle w:val="3-Odstavek"/>
      </w:pPr>
      <w:r w:rsidRPr="002C3CC2">
        <w:t>V območju urejanja z Ureditvenim načrtom je varovati razglašene kulturne spomenike, stavbno dediščino:</w:t>
      </w:r>
    </w:p>
    <w:p w14:paraId="3A973B33" w14:textId="77777777" w:rsidR="000A6D6A" w:rsidRDefault="000A6D6A" w:rsidP="000A6D6A">
      <w:pPr>
        <w:pStyle w:val="4-Alineazaodstavkom"/>
        <w:numPr>
          <w:ilvl w:val="0"/>
          <w:numId w:val="0"/>
        </w:numPr>
        <w:ind w:left="360"/>
      </w:pPr>
    </w:p>
    <w:p w14:paraId="5C462CEA" w14:textId="07008912" w:rsidR="00F725C8" w:rsidRPr="002C3CC2" w:rsidRDefault="00F725C8" w:rsidP="000A6D6A">
      <w:pPr>
        <w:pStyle w:val="4-Alineazaodstavkom"/>
      </w:pPr>
      <w:r w:rsidRPr="002C3CC2">
        <w:t>cerkev sv. Andreja, evidenčna št. dediščine 3428</w:t>
      </w:r>
    </w:p>
    <w:p w14:paraId="0B360007" w14:textId="5CD1CDC5" w:rsidR="00F725C8" w:rsidRPr="002C3CC2" w:rsidRDefault="00F725C8" w:rsidP="000A6D6A">
      <w:pPr>
        <w:pStyle w:val="4-Alineazaodstavkom"/>
      </w:pPr>
      <w:r w:rsidRPr="002C3CC2">
        <w:t xml:space="preserve">grad Šalek z vplivnim območjem, št. 4329 in </w:t>
      </w:r>
    </w:p>
    <w:p w14:paraId="31ABB90D" w14:textId="7F8AB2F6" w:rsidR="00F725C8" w:rsidRPr="002C3CC2" w:rsidRDefault="00F725C8" w:rsidP="000A6D6A">
      <w:pPr>
        <w:pStyle w:val="4-Alineazaodstavkom"/>
      </w:pPr>
      <w:r w:rsidRPr="002C3CC2">
        <w:t>hiša Šalek 25, št. 10888.</w:t>
      </w:r>
    </w:p>
    <w:p w14:paraId="6F9889F7" w14:textId="77777777" w:rsidR="00F725C8" w:rsidRPr="002C3CC2" w:rsidRDefault="00F725C8" w:rsidP="000A6D6A">
      <w:pPr>
        <w:pStyle w:val="3-Odstavek"/>
      </w:pPr>
      <w:r w:rsidRPr="002C3CC2">
        <w:t>V objekte kulturne dediščine in v objekte in ureditve v njihovem vplivnem območju se lahko posega le ob pogojih in soglasju Zavoda za varstvo kulturne dediščine Slovenije.</w:t>
      </w:r>
    </w:p>
    <w:p w14:paraId="5A7FD889" w14:textId="77777777" w:rsidR="00F725C8" w:rsidRPr="002C3CC2" w:rsidRDefault="00F725C8" w:rsidP="000A6D6A">
      <w:pPr>
        <w:pStyle w:val="3-Odstavek"/>
      </w:pPr>
      <w:r w:rsidRPr="002C3CC2">
        <w:t xml:space="preserve">Če se na območju ali predmetu posega najde arheološka ostalina, mora najditelj / lastnik zemljišča / drug stvarnopravni upravičenec na zemljišču ali njegov posestnik / investitor in odgovorni vodja del poskrbeti, da ta ostane nepoškodovana ter na mestu in v položaju, kot je bila odkrita, o najdbi pa najpozneje naslednji delovni dan obvesti Zavod za varstvo kulturne dediščine Slovenije. V primeru najdbe arheološke ostaline mora investitor za predmetni poseg pridobiti posebno </w:t>
      </w:r>
      <w:proofErr w:type="spellStart"/>
      <w:r w:rsidRPr="002C3CC2">
        <w:t>kulturnovarstveno</w:t>
      </w:r>
      <w:proofErr w:type="spellEnd"/>
      <w:r w:rsidRPr="002C3CC2">
        <w:t xml:space="preserve"> soglasje Ministrstva za kulturo Republike Slovenije.</w:t>
      </w:r>
    </w:p>
    <w:p w14:paraId="07F27444" w14:textId="77777777" w:rsidR="00F725C8" w:rsidRPr="002C3CC2" w:rsidRDefault="00F725C8" w:rsidP="000A6D6A">
      <w:pPr>
        <w:pStyle w:val="3-Odstavek"/>
      </w:pPr>
      <w:r w:rsidRPr="002C3CC2">
        <w:t xml:space="preserve">Načrtovane ureditve naj sledijo osnovnim značilnostim vaškega prostora z upoštevanjem gradbene linije, parcelacije in funkcionalnih enot ter prevladujoči tradicionalni arhitekturi. To pomeni podolgovate, pravokotne tlorisne gabarite, </w:t>
      </w:r>
      <w:proofErr w:type="spellStart"/>
      <w:r w:rsidRPr="002C3CC2">
        <w:t>etažnost</w:t>
      </w:r>
      <w:proofErr w:type="spellEnd"/>
      <w:r w:rsidRPr="002C3CC2">
        <w:t xml:space="preserve"> objektov brez dodatkov na fasadah. Strehe naj bodo simetrične dvokapnice naklona od 35 do 45 stopinj, krite z opečno kritino ali podobno v barvi in strukturi. Dopustne so klasično oblikovane dvokapne frčade s slemeni pravokotno na sleme strehe in strešna okna. Fasade naj bodo v klasičnem </w:t>
      </w:r>
      <w:proofErr w:type="spellStart"/>
      <w:r w:rsidRPr="002C3CC2">
        <w:t>zaglajenem</w:t>
      </w:r>
      <w:proofErr w:type="spellEnd"/>
      <w:r w:rsidRPr="002C3CC2">
        <w:t xml:space="preserve"> ometu in svetlih, nevtralnih barvnih tonih. Stavbno pohištvo naj bo leseno oziroma v barvi lesa, kot tudi celotne fasadne obloge novih objektov. Pritlični aneksi kot so nadstrešnice, garaže, lope se lahko načrtujejo z ravno streho in oblikovno čim bolj nevtralno.</w:t>
      </w:r>
    </w:p>
    <w:p w14:paraId="1EB3FB9D" w14:textId="77777777" w:rsidR="00F725C8" w:rsidRPr="002C3CC2" w:rsidRDefault="00F725C8" w:rsidP="000A6D6A">
      <w:pPr>
        <w:pStyle w:val="3-Odstavek"/>
      </w:pPr>
      <w:r w:rsidRPr="002C3CC2">
        <w:t>Posebna pozornost naj se nameni odprtemu prostoru posameznih objektov, tudi vrtovom: izogibati se je večjim zidanim opornim zidovom, ograje naj bodo transparentne. Parkirišča naj bodo v večji meri tlakovana, zasaditve pa naj se načrtujejo z avtohtonim rastjem.</w:t>
      </w:r>
    </w:p>
    <w:p w14:paraId="1A0B86AD" w14:textId="77777777" w:rsidR="008C560B" w:rsidRPr="002C3CC2" w:rsidRDefault="008C560B" w:rsidP="000A6D6A">
      <w:pPr>
        <w:pStyle w:val="Oddelek"/>
      </w:pPr>
      <w:r w:rsidRPr="002C3CC2">
        <w:t>6.2. Usmeritve za izboljšanje bivalnega in delovnega okolja</w:t>
      </w:r>
    </w:p>
    <w:p w14:paraId="473A5D02" w14:textId="77777777" w:rsidR="008C560B" w:rsidRPr="002C3CC2" w:rsidRDefault="008C560B">
      <w:pPr>
        <w:rPr>
          <w:rFonts w:cs="Arial"/>
          <w:sz w:val="20"/>
        </w:rPr>
      </w:pPr>
    </w:p>
    <w:p w14:paraId="250EFE7A" w14:textId="025794EB" w:rsidR="008C560B" w:rsidRPr="002C3CC2" w:rsidRDefault="002C3CC2" w:rsidP="000A6D6A">
      <w:pPr>
        <w:pStyle w:val="2-lennormativnidel"/>
      </w:pPr>
      <w:r w:rsidRPr="002C3CC2">
        <w:t>16.</w:t>
      </w:r>
      <w:r w:rsidR="000A6D6A">
        <w:t xml:space="preserve"> </w:t>
      </w:r>
      <w:r w:rsidR="008C560B" w:rsidRPr="002C3CC2">
        <w:t>člen</w:t>
      </w:r>
    </w:p>
    <w:p w14:paraId="405802F7" w14:textId="77777777" w:rsidR="008C560B" w:rsidRPr="002C3CC2" w:rsidRDefault="008C560B" w:rsidP="000A6D6A">
      <w:pPr>
        <w:pStyle w:val="3-Odstavek"/>
      </w:pPr>
      <w:r w:rsidRPr="002C3CC2">
        <w:t xml:space="preserve">Obstoječe nezadovoljno urejanje in vzdrževane površine morajo s kvalitetnejšo ureditvijo v večji meri zadovoljiti potrebe občanov in obiskovalcev po bivanju in gibanju v kvalitetnem okolju, tako v grajeni strukturi kot na zelenih površinah. </w:t>
      </w:r>
    </w:p>
    <w:p w14:paraId="5D90A581" w14:textId="77777777" w:rsidR="008C560B" w:rsidRPr="002C3CC2" w:rsidRDefault="008C560B" w:rsidP="000A6D6A">
      <w:pPr>
        <w:pStyle w:val="3-Odstavek"/>
      </w:pPr>
      <w:r w:rsidRPr="002C3CC2">
        <w:lastRenderedPageBreak/>
        <w:t>Iz območja je odstraniti neustrezne dejavnosti oz. jih nadomestiti z načrtovanimi po tem UN.</w:t>
      </w:r>
    </w:p>
    <w:p w14:paraId="1C649C25" w14:textId="77777777" w:rsidR="008C560B" w:rsidRPr="002C3CC2" w:rsidRDefault="008C560B" w:rsidP="000A6D6A">
      <w:pPr>
        <w:pStyle w:val="3-Odstavek"/>
      </w:pPr>
      <w:r w:rsidRPr="002C3CC2">
        <w:t xml:space="preserve">Predlagane rešitve morajo omogočiti dvig skupnega – mestnega standarda, v končni fazi projekta pa je potrebno definiranje skrbnika in financiranje skupnih ureditev pod enotnim strokovnim konceptom. </w:t>
      </w:r>
    </w:p>
    <w:p w14:paraId="1F316863" w14:textId="77777777" w:rsidR="00F725C8" w:rsidRPr="002C3CC2" w:rsidRDefault="00F725C8" w:rsidP="000A6D6A">
      <w:pPr>
        <w:pStyle w:val="3-Odstavek"/>
      </w:pPr>
      <w:r w:rsidRPr="002C3CC2">
        <w:rPr>
          <w:iCs/>
        </w:rPr>
        <w:t xml:space="preserve">Preprečiti je vse oblike onesnaževanja zemlje, oziroma tal. Pri vseh posegih, ki so potrebni za izvedbo načrtovanih posegov je potrebno zagotoviti, da se stanje tal po dokončanju del povrne v začetno stanje oziroma se lahko le izboljša. </w:t>
      </w:r>
      <w:r w:rsidRPr="002C3CC2">
        <w:t>Kulturni sloj se odstranjuje in deponira selektivno.</w:t>
      </w:r>
    </w:p>
    <w:p w14:paraId="1B2C6089" w14:textId="2104A569" w:rsidR="00F725C8" w:rsidRPr="002C3CC2" w:rsidRDefault="00F725C8" w:rsidP="000A6D6A">
      <w:pPr>
        <w:pStyle w:val="3-Odstavek"/>
      </w:pPr>
      <w:r w:rsidRPr="002C3CC2">
        <w:rPr>
          <w:iCs/>
        </w:rPr>
        <w:t>V času gradnje je upoštevati vse ukrepe za varstvo zraka. Potrebno je upoštevati predpise o emisijah gradbene mehanizacije in transportnih sredstev in preprečevati raznašanje materiala z gradbišča</w:t>
      </w:r>
      <w:r w:rsidR="000A6D6A">
        <w:rPr>
          <w:iCs/>
        </w:rPr>
        <w:t>.</w:t>
      </w:r>
    </w:p>
    <w:p w14:paraId="1DD00F7E" w14:textId="77777777" w:rsidR="008C560B" w:rsidRPr="002C3CC2" w:rsidRDefault="008C560B" w:rsidP="000A6D6A">
      <w:pPr>
        <w:pStyle w:val="Oddelek"/>
      </w:pPr>
      <w:r w:rsidRPr="002C3CC2">
        <w:t>6.3. Vodnogospodarske ureditve</w:t>
      </w:r>
    </w:p>
    <w:p w14:paraId="5BA8FF13" w14:textId="7887952C" w:rsidR="008C560B" w:rsidRPr="002C3CC2" w:rsidRDefault="002C3CC2" w:rsidP="000A6D6A">
      <w:pPr>
        <w:pStyle w:val="2-lennormativnidel"/>
      </w:pPr>
      <w:r w:rsidRPr="002C3CC2">
        <w:t>17.</w:t>
      </w:r>
      <w:r w:rsidR="000A6D6A">
        <w:t xml:space="preserve"> </w:t>
      </w:r>
      <w:r w:rsidR="008C560B" w:rsidRPr="002C3CC2">
        <w:t>člen</w:t>
      </w:r>
    </w:p>
    <w:p w14:paraId="33293231" w14:textId="77777777" w:rsidR="00CD05CF" w:rsidRPr="002C3CC2" w:rsidRDefault="00CD05CF" w:rsidP="000A6D6A">
      <w:pPr>
        <w:pStyle w:val="3-Odstavek"/>
      </w:pPr>
      <w:r w:rsidRPr="002C3CC2">
        <w:t xml:space="preserve">Obravnavano ureditveno območje je ob visokih vodah reke Pake poplavno malo ogroženo. Ob nastopu 100-letnih visokih vod poplavlja v ožjem pasu ob brežinah, z izjemo manjšega območja, kjer se razlije in doseže nekaj obstoječih hiš ob strugi. Večji del obravnavanega območja na levem delu Pake se tako nahaja v območju preostale poplavne nevarnosti, na majhnem delu pa se pojavlja tudi območje male in srednje poplavne nevarnosti, oz. so </w:t>
      </w:r>
      <w:proofErr w:type="spellStart"/>
      <w:r w:rsidRPr="002C3CC2">
        <w:t>so</w:t>
      </w:r>
      <w:proofErr w:type="spellEnd"/>
      <w:r w:rsidRPr="002C3CC2">
        <w:t xml:space="preserve"> samo manjši deli ob strugi tudi v dosegu vode pri Q100. Predvideni objekti se nahajajo izven 100-letnih vod.</w:t>
      </w:r>
    </w:p>
    <w:p w14:paraId="535CBBC0" w14:textId="77777777" w:rsidR="00CD05CF" w:rsidRPr="002C3CC2" w:rsidRDefault="00CD05CF" w:rsidP="000A6D6A">
      <w:pPr>
        <w:pStyle w:val="3-Odstavek"/>
      </w:pPr>
      <w:r w:rsidRPr="002C3CC2">
        <w:t>Skladno z Zakonom o vodah morajo biti vsi novo predvideni objekti s pripadajočo komunalno, prometno in zunanjo ureditvijo, vključno z morebitnimi ograjami, od meje vodnega zemljišča reke Pake  odmaknjeni minimalno 15m, razen v primerih, ko jih kot izjeme določa Zakon o vodah.</w:t>
      </w:r>
    </w:p>
    <w:p w14:paraId="16FBFA0C" w14:textId="77777777" w:rsidR="00CD05CF" w:rsidRPr="002C3CC2" w:rsidRDefault="00CD05CF" w:rsidP="000A6D6A">
      <w:pPr>
        <w:pStyle w:val="3-Odstavek"/>
      </w:pPr>
      <w:r w:rsidRPr="002C3CC2">
        <w:t>Pri načrtovanju javne prometne infrastrukture ureditvenega območja - ureditve novega parkirišča ob reki Paki ter drugih ureditev gospodarske infrastrukture prostora, je potrebno za potrebe izvajanja del javne vodnogospodarske službe zagotoviti odmik parkirišča, komunalnih vodov in drugih infrastrukturnih objektov minimalno 3 do 5m od meje vodnega zemljišča vodotoka.</w:t>
      </w:r>
    </w:p>
    <w:p w14:paraId="2F751343" w14:textId="77777777" w:rsidR="00CD05CF" w:rsidRPr="002C3CC2" w:rsidRDefault="00CD05CF" w:rsidP="000A6D6A">
      <w:pPr>
        <w:pStyle w:val="3-Odstavek"/>
      </w:pPr>
      <w:r w:rsidRPr="002C3CC2">
        <w:t xml:space="preserve">V vodnem ali priobalnem zemljišču reke Pake ni dovoljeno postavljati objektov ali drugih ovir, ki bi preprečevale prost prehod ob vodnem javnem </w:t>
      </w:r>
      <w:proofErr w:type="spellStart"/>
      <w:r w:rsidRPr="002C3CC2">
        <w:t>dobru</w:t>
      </w:r>
      <w:proofErr w:type="spellEnd"/>
      <w:r w:rsidRPr="002C3CC2">
        <w:t>. Dovoljena je le raba priobalnega zemljišča, če se lastniku ali drugemu posestniku priobalnega zemljišča s tako rabo ne povzroča škoda.</w:t>
      </w:r>
    </w:p>
    <w:p w14:paraId="33752052" w14:textId="77777777" w:rsidR="00CD05CF" w:rsidRPr="002C3CC2" w:rsidRDefault="00CD05CF" w:rsidP="000A6D6A">
      <w:pPr>
        <w:pStyle w:val="3-Odstavek"/>
      </w:pPr>
      <w:r w:rsidRPr="002C3CC2">
        <w:t xml:space="preserve">Za obstoječe objekte in naprave, ki se nahajajo na vodnem in priobalnem zemljišču ne veljajo določbe Zakona o vodah, kadar gre za rekonstrukcijo, spremembo namembnosti ali novogradnjo po porušitvi obstoječega objekta, če se z njimi ne povečuje poplavna ali erozijska nevarnost ali ogroženost, ne poslabša stanje voda, je omogočeno izvajanje javnih služb, se s tem ne ovira obstoječa raba voda, to ni v nasprotju s cilji upravljanja z vodami in se z rekonstrukcijo ali novogradnjo po porušitvi obstoječega objekta oddaljenost le-teh do meje vodnega zemljišča ne zmanjšuje. </w:t>
      </w:r>
    </w:p>
    <w:p w14:paraId="6C0F202E" w14:textId="77777777" w:rsidR="00CD05CF" w:rsidRPr="002C3CC2" w:rsidRDefault="00CD05CF" w:rsidP="000A6D6A">
      <w:pPr>
        <w:pStyle w:val="3-Odstavek"/>
      </w:pPr>
      <w:r w:rsidRPr="002C3CC2">
        <w:t>Predvideni objekti se nahajajo izven 100-letnih vod. Ob načrtovanju prostorske ureditve je potrebno predvideti in nato izvesti vse ukrepe, da v primeru nastopa visokih vod ne bo prišlo do škodljivih vplivov na vode in vodni režim, da se ne bo poslabšala poplavna nevarnost območja in ,da ne bo prišlo do drugih škodljivih vplivov na okolje, oziroma morajo biti pri gradnji in obratovanju predvideni in izvedeni vsi ukrepi s katerimi bodo izpolnjeni pogoji iz Zakona o vodah in vsi pogoji za načrtovanja novih prostorskih ureditev v skladu z določili Uredbe o pogojih in omejitvah za izvajanje dejavnosti in posegov v prostor v območjih ogroženih zaradi poplav in z njimi povezane erozije celinskih voda in morja.</w:t>
      </w:r>
    </w:p>
    <w:p w14:paraId="42A311BA" w14:textId="77777777" w:rsidR="00CD05CF" w:rsidRPr="002C3CC2" w:rsidRDefault="00CD05CF" w:rsidP="000A6D6A">
      <w:pPr>
        <w:pStyle w:val="3-Odstavek"/>
      </w:pPr>
      <w:r w:rsidRPr="002C3CC2">
        <w:t xml:space="preserve">Padavinske vode s strešnih ter z utrjenih površin bodo pred izpustom v površinski odvodnik ustrezno očiščene in zadrževane. </w:t>
      </w:r>
    </w:p>
    <w:p w14:paraId="69D63199" w14:textId="77777777" w:rsidR="00CD05CF" w:rsidRPr="002C3CC2" w:rsidRDefault="00CD05CF" w:rsidP="000A6D6A">
      <w:pPr>
        <w:pStyle w:val="3-Odstavek"/>
      </w:pPr>
      <w:r w:rsidRPr="002C3CC2">
        <w:lastRenderedPageBreak/>
        <w:t>Vsi posegi, ki bi lahko trajno ali začasno vplivali na vodni režim ali stanje voda, se lahko izvedejo samo na podlagi vodnega soglasja v skladu z določbami Zakona o vodah.</w:t>
      </w:r>
    </w:p>
    <w:p w14:paraId="13E283AC" w14:textId="77777777" w:rsidR="00CD05CF" w:rsidRPr="002C3CC2" w:rsidRDefault="00CD05CF" w:rsidP="000A6D6A">
      <w:pPr>
        <w:pStyle w:val="3-Odstavek"/>
      </w:pPr>
      <w:r w:rsidRPr="002C3CC2">
        <w:t xml:space="preserve">Sestavni del dokumentacije k odloku je Hidrološka-hidravlična analiza, hidrološki elaborat, št. 145/17, ki ga je izdelal </w:t>
      </w:r>
      <w:proofErr w:type="spellStart"/>
      <w:r w:rsidRPr="002C3CC2">
        <w:t>Hidrosvet</w:t>
      </w:r>
      <w:proofErr w:type="spellEnd"/>
      <w:r w:rsidRPr="002C3CC2">
        <w:t>.</w:t>
      </w:r>
    </w:p>
    <w:p w14:paraId="44E205D2" w14:textId="77777777" w:rsidR="008C560B" w:rsidRPr="002C3CC2" w:rsidRDefault="008C560B" w:rsidP="000A6D6A">
      <w:pPr>
        <w:pStyle w:val="Oddelek"/>
      </w:pPr>
      <w:r w:rsidRPr="002C3CC2">
        <w:t>6.4. Požarna varnost</w:t>
      </w:r>
    </w:p>
    <w:p w14:paraId="3CBDB7D1" w14:textId="0B8B7E48" w:rsidR="008C560B" w:rsidRPr="002C3CC2" w:rsidRDefault="002C3CC2" w:rsidP="000A6D6A">
      <w:pPr>
        <w:pStyle w:val="2-lennormativnidel"/>
      </w:pPr>
      <w:r w:rsidRPr="002C3CC2">
        <w:t>18.</w:t>
      </w:r>
      <w:r w:rsidR="000A6D6A">
        <w:t xml:space="preserve"> </w:t>
      </w:r>
      <w:r w:rsidR="008C560B" w:rsidRPr="002C3CC2">
        <w:t>člen</w:t>
      </w:r>
    </w:p>
    <w:p w14:paraId="750E767F" w14:textId="55EFAD88" w:rsidR="00CD05CF" w:rsidRPr="002C3CC2" w:rsidRDefault="00CD05CF" w:rsidP="000A6D6A">
      <w:pPr>
        <w:pStyle w:val="3-Odstavek"/>
      </w:pPr>
      <w:r w:rsidRPr="002C3CC2">
        <w:t xml:space="preserve">Zagotoviti je potrebno vire za zadostno oskrbo z vodo za gašenje in pokritost z mrežo hidrantov po celotnem območju urejanja s podrobnim načrtom. Dodatna požarna varnost se zagotavlja z vodo iz reke Pake. </w:t>
      </w:r>
    </w:p>
    <w:p w14:paraId="52211A7F" w14:textId="77777777" w:rsidR="00CD05CF" w:rsidRPr="002C3CC2" w:rsidRDefault="00CD05CF" w:rsidP="000A6D6A">
      <w:pPr>
        <w:pStyle w:val="3-Odstavek"/>
      </w:pPr>
      <w:r w:rsidRPr="002C3CC2">
        <w:t xml:space="preserve">Pri novogradnjah je potrebno zagotoviti ustrezne odmike od meje parcel in med objekti ter protipožarne ločitve. </w:t>
      </w:r>
    </w:p>
    <w:p w14:paraId="034E1025" w14:textId="77777777" w:rsidR="00CD05CF" w:rsidRDefault="00CD05CF" w:rsidP="000A6D6A">
      <w:pPr>
        <w:pStyle w:val="3-Odstavek"/>
      </w:pPr>
      <w:r w:rsidRPr="002C3CC2">
        <w:t>Zagotoviti je dovoze in delovne površine za intervencijska vozila ter pogoje za varen umik ljudi ali premoženja ob požaru.</w:t>
      </w:r>
    </w:p>
    <w:p w14:paraId="282055F6" w14:textId="77777777" w:rsidR="008C560B" w:rsidRPr="002C3CC2" w:rsidRDefault="00B263F1" w:rsidP="000A6D6A">
      <w:pPr>
        <w:pStyle w:val="1-Poglavje"/>
      </w:pPr>
      <w:r w:rsidRPr="002C3CC2">
        <w:t>7. INVE</w:t>
      </w:r>
      <w:r w:rsidR="008C560B" w:rsidRPr="002C3CC2">
        <w:t>STITORSTVO IN ZAPOREDJE IZVAJANJA POSEGOV</w:t>
      </w:r>
    </w:p>
    <w:p w14:paraId="23339753" w14:textId="51E32134" w:rsidR="008C560B" w:rsidRPr="002C3CC2" w:rsidRDefault="002C3CC2" w:rsidP="000A6D6A">
      <w:pPr>
        <w:pStyle w:val="2-lennormativnidel"/>
      </w:pPr>
      <w:r w:rsidRPr="002C3CC2">
        <w:t>19.</w:t>
      </w:r>
      <w:r w:rsidR="000A6D6A">
        <w:t xml:space="preserve"> </w:t>
      </w:r>
      <w:r w:rsidR="008C560B" w:rsidRPr="002C3CC2">
        <w:t>člen</w:t>
      </w:r>
    </w:p>
    <w:p w14:paraId="125B2DD1" w14:textId="77777777" w:rsidR="008C560B" w:rsidRPr="002C3CC2" w:rsidRDefault="008C560B" w:rsidP="000A6D6A">
      <w:pPr>
        <w:pStyle w:val="3-Odstavek"/>
      </w:pPr>
      <w:r w:rsidRPr="002C3CC2">
        <w:t>Investitor gradnje primarnih komunalnih vodov in naprav in ureditve javnih površin s pripadajočo opremo je Mestna občina Velenje.</w:t>
      </w:r>
    </w:p>
    <w:p w14:paraId="51EC0CF7" w14:textId="77777777" w:rsidR="008C560B" w:rsidRPr="002C3CC2" w:rsidRDefault="008C560B" w:rsidP="000A6D6A">
      <w:pPr>
        <w:pStyle w:val="3-Odstavek"/>
      </w:pPr>
      <w:r w:rsidRPr="002C3CC2">
        <w:t>Investitorji drugih posegov v prostor so lastniki zemljišč, na katerih se objekt ali ureditev izvaja.</w:t>
      </w:r>
    </w:p>
    <w:p w14:paraId="6FE8D491" w14:textId="77777777" w:rsidR="008C560B" w:rsidRPr="002C3CC2" w:rsidRDefault="00CD05CF" w:rsidP="000A6D6A">
      <w:pPr>
        <w:pStyle w:val="3-Odstavek"/>
      </w:pPr>
      <w:r w:rsidRPr="002C3CC2">
        <w:t>Etapnost izvedbe načrtovanih objektov in ureditev je odvisna od razvojnih potreb uporabnikov prostora oziroma lastnikov zemljišč in s tem odlokom ni predvidenih posebnih zahtev.</w:t>
      </w:r>
    </w:p>
    <w:p w14:paraId="3CC66F60" w14:textId="3570BDC4" w:rsidR="008C560B" w:rsidRPr="002C3CC2" w:rsidRDefault="002C3CC2" w:rsidP="000A6D6A">
      <w:pPr>
        <w:pStyle w:val="2-lennormativnidel"/>
      </w:pPr>
      <w:r w:rsidRPr="002C3CC2">
        <w:t>20.</w:t>
      </w:r>
      <w:r w:rsidR="000A6D6A">
        <w:t xml:space="preserve"> </w:t>
      </w:r>
      <w:r w:rsidR="008C560B" w:rsidRPr="002C3CC2">
        <w:t>člen</w:t>
      </w:r>
    </w:p>
    <w:p w14:paraId="07EEAE92" w14:textId="77777777" w:rsidR="008C560B" w:rsidRPr="002C3CC2" w:rsidRDefault="008C560B" w:rsidP="000A6D6A">
      <w:pPr>
        <w:pStyle w:val="3-Odstavek"/>
      </w:pPr>
      <w:r w:rsidRPr="002C3CC2">
        <w:t xml:space="preserve">Posamezne ureditve v območju ureditvenega načrta se lahko izvajajo neodvisno ena od druge, vendar le tako, da ne onemogočajo kasnejših ureditev. </w:t>
      </w:r>
    </w:p>
    <w:p w14:paraId="5A99463A" w14:textId="77777777" w:rsidR="008C560B" w:rsidRPr="002C3CC2" w:rsidRDefault="008C560B" w:rsidP="000A6D6A">
      <w:pPr>
        <w:pStyle w:val="3-Odstavek"/>
      </w:pPr>
      <w:r w:rsidRPr="002C3CC2">
        <w:t>Pred ureditvijo površin trga in dovoznih cest je potrebno izvesti novogradnje in morebitne postavitve komunalnih podzemeljskih napeljav.</w:t>
      </w:r>
    </w:p>
    <w:p w14:paraId="2E199F8E" w14:textId="77777777" w:rsidR="008C560B" w:rsidRPr="002C3CC2" w:rsidRDefault="008C560B" w:rsidP="000A6D6A">
      <w:pPr>
        <w:pStyle w:val="1-Poglavje"/>
      </w:pPr>
      <w:r w:rsidRPr="002C3CC2">
        <w:t>8. PREHODNE IN KONČNE DOLOČBE</w:t>
      </w:r>
    </w:p>
    <w:p w14:paraId="4015F2E1" w14:textId="290D0DA9" w:rsidR="008C560B" w:rsidRPr="002C3CC2" w:rsidRDefault="002C3CC2" w:rsidP="000A6D6A">
      <w:pPr>
        <w:pStyle w:val="8-lenprehodneinkonnedolobe"/>
      </w:pPr>
      <w:r w:rsidRPr="002C3CC2">
        <w:t>21.</w:t>
      </w:r>
      <w:r w:rsidR="000A6D6A">
        <w:t xml:space="preserve"> </w:t>
      </w:r>
      <w:r w:rsidR="008C560B" w:rsidRPr="002C3CC2">
        <w:t>člen</w:t>
      </w:r>
    </w:p>
    <w:p w14:paraId="78812289" w14:textId="77777777" w:rsidR="008C560B" w:rsidRPr="002C3CC2" w:rsidRDefault="008C560B" w:rsidP="000A6D6A">
      <w:pPr>
        <w:pStyle w:val="3-Odstavek"/>
      </w:pPr>
      <w:r w:rsidRPr="002C3CC2">
        <w:t>Zemljišča se do spremembe namembnosti uporabljajo za enak namen kot so se pred uveljavitvijo tega odloka.</w:t>
      </w:r>
    </w:p>
    <w:p w14:paraId="42831838" w14:textId="5C086044" w:rsidR="008C560B" w:rsidRPr="002C3CC2" w:rsidRDefault="002C3CC2" w:rsidP="000A6D6A">
      <w:pPr>
        <w:pStyle w:val="8-lenprehodneinkonnedolobe"/>
      </w:pPr>
      <w:r w:rsidRPr="002C3CC2">
        <w:t>22.</w:t>
      </w:r>
      <w:r w:rsidR="000A6D6A">
        <w:t xml:space="preserve"> </w:t>
      </w:r>
      <w:r w:rsidR="008C560B" w:rsidRPr="002C3CC2">
        <w:t>člen</w:t>
      </w:r>
    </w:p>
    <w:p w14:paraId="65EEF8D7" w14:textId="77777777" w:rsidR="00CD05CF" w:rsidRPr="002C3CC2" w:rsidRDefault="00CD05CF" w:rsidP="000A6D6A">
      <w:pPr>
        <w:pStyle w:val="3-Odstavek"/>
      </w:pPr>
      <w:r w:rsidRPr="002C3CC2">
        <w:t xml:space="preserve">Dopustna so strokovno utemeljena odstopanja od funkcionalnih, oblikovalskih in tehničnih rešitev s katerimi se bistveno ne spreminjajo zasnovane rešitve in se ne poslabšajo prostorske ter </w:t>
      </w:r>
      <w:proofErr w:type="spellStart"/>
      <w:r w:rsidRPr="002C3CC2">
        <w:t>okoljske</w:t>
      </w:r>
      <w:proofErr w:type="spellEnd"/>
      <w:r w:rsidRPr="002C3CC2">
        <w:t xml:space="preserve"> razmere v območju ureditvenega načrta in neposredni okolici.</w:t>
      </w:r>
    </w:p>
    <w:p w14:paraId="2A6FDED7" w14:textId="3BC37986" w:rsidR="008C560B" w:rsidRPr="002C3CC2" w:rsidRDefault="002C3CC2" w:rsidP="000A6D6A">
      <w:pPr>
        <w:pStyle w:val="8-lenprehodneinkonnedolobe"/>
      </w:pPr>
      <w:r w:rsidRPr="002C3CC2">
        <w:lastRenderedPageBreak/>
        <w:t>23.</w:t>
      </w:r>
      <w:r w:rsidR="000A6D6A">
        <w:t xml:space="preserve"> </w:t>
      </w:r>
      <w:r w:rsidR="008C560B" w:rsidRPr="002C3CC2">
        <w:t>člen</w:t>
      </w:r>
    </w:p>
    <w:p w14:paraId="2E63ADC3" w14:textId="77777777" w:rsidR="00CD05CF" w:rsidRPr="002C3CC2" w:rsidRDefault="00CD05CF" w:rsidP="000A6D6A">
      <w:pPr>
        <w:pStyle w:val="3-Odstavek"/>
      </w:pPr>
      <w:r w:rsidRPr="002C3CC2">
        <w:t>Ureditveni načrt je na vpogled na Mestni občini Velenje.</w:t>
      </w:r>
    </w:p>
    <w:p w14:paraId="4A7F6D44" w14:textId="693A19A9" w:rsidR="008C560B" w:rsidRPr="002C3CC2" w:rsidRDefault="002C3CC2" w:rsidP="000A628C">
      <w:pPr>
        <w:pStyle w:val="8-lenprehodneinkonnedolobe"/>
      </w:pPr>
      <w:r w:rsidRPr="002C3CC2">
        <w:t>24.</w:t>
      </w:r>
      <w:r w:rsidR="000A628C">
        <w:t xml:space="preserve"> </w:t>
      </w:r>
      <w:r w:rsidR="008C560B" w:rsidRPr="002C3CC2">
        <w:t>člen</w:t>
      </w:r>
    </w:p>
    <w:p w14:paraId="4498851D" w14:textId="2F31224C" w:rsidR="008C560B" w:rsidRPr="002C3CC2" w:rsidRDefault="000A628C" w:rsidP="000A628C">
      <w:pPr>
        <w:pStyle w:val="3-Odstavek"/>
        <w:ind w:firstLine="0"/>
        <w:jc w:val="center"/>
        <w:rPr>
          <w:szCs w:val="20"/>
        </w:rPr>
      </w:pPr>
      <w:r>
        <w:t>(se briše)</w:t>
      </w:r>
    </w:p>
    <w:p w14:paraId="2EC34B08" w14:textId="55B8541C" w:rsidR="008C560B" w:rsidRPr="002C3CC2" w:rsidRDefault="002C3CC2" w:rsidP="000A628C">
      <w:pPr>
        <w:pStyle w:val="8-lenprehodneinkonnedolobe"/>
      </w:pPr>
      <w:r w:rsidRPr="002C3CC2">
        <w:t>25.</w:t>
      </w:r>
      <w:r w:rsidR="000A628C">
        <w:t xml:space="preserve"> </w:t>
      </w:r>
      <w:r w:rsidR="008C560B" w:rsidRPr="002C3CC2">
        <w:t>člen</w:t>
      </w:r>
    </w:p>
    <w:p w14:paraId="5D370D49" w14:textId="77777777" w:rsidR="008C560B" w:rsidRDefault="008C560B" w:rsidP="000A628C">
      <w:pPr>
        <w:pStyle w:val="1-Poglavje"/>
      </w:pPr>
      <w:r w:rsidRPr="002C3CC2">
        <w:t>Ta odlok začne veljati osmi dan po objavi v Uradnem vestniku Mestne občine Velenje.</w:t>
      </w:r>
    </w:p>
    <w:p w14:paraId="48081A51" w14:textId="77777777" w:rsidR="000A628C" w:rsidRDefault="000A628C" w:rsidP="000A628C">
      <w:pPr>
        <w:pStyle w:val="3-Odstavek"/>
        <w:ind w:firstLine="0"/>
        <w:rPr>
          <w:b/>
          <w:bCs/>
        </w:rPr>
      </w:pPr>
    </w:p>
    <w:p w14:paraId="75343E66" w14:textId="0A5A5F56" w:rsidR="000A628C" w:rsidRDefault="000A628C" w:rsidP="000A628C">
      <w:pPr>
        <w:pStyle w:val="3-Odstavek"/>
        <w:ind w:firstLine="0"/>
        <w:rPr>
          <w:b/>
          <w:bCs/>
        </w:rPr>
      </w:pPr>
      <w:r w:rsidRPr="000A628C">
        <w:rPr>
          <w:b/>
          <w:bCs/>
        </w:rPr>
        <w:t>Odlok o spremembah in dopolnitvah Odloka o ureditvenem načrtu Šalek, del območja urejanja S 4/8  v Velenju, Uradni vestnik MO Velenje, št. 26/17 z dne 27. november 2017</w:t>
      </w:r>
      <w:r>
        <w:rPr>
          <w:b/>
          <w:bCs/>
        </w:rPr>
        <w:t xml:space="preserve"> vsebuje naslednjo končno določbo:</w:t>
      </w:r>
    </w:p>
    <w:p w14:paraId="32700742" w14:textId="693921FF" w:rsidR="000A628C" w:rsidRDefault="000A628C" w:rsidP="000A628C">
      <w:pPr>
        <w:pStyle w:val="8-lenprehodneinkonnedolobe"/>
      </w:pPr>
      <w:r>
        <w:t>»23. člen</w:t>
      </w:r>
    </w:p>
    <w:p w14:paraId="61C67783" w14:textId="125495FC" w:rsidR="000A628C" w:rsidRPr="000A628C" w:rsidRDefault="000A628C" w:rsidP="000A628C">
      <w:pPr>
        <w:pStyle w:val="3-Odstavek"/>
      </w:pPr>
      <w:r>
        <w:t>Ta odlok začne veljati osmi dan po objavi v Uradnem vestniku Mestne občine Velenje.«</w:t>
      </w:r>
    </w:p>
    <w:p w14:paraId="24058D8D" w14:textId="77777777" w:rsidR="008C560B" w:rsidRPr="002C3CC2" w:rsidRDefault="008C560B">
      <w:pPr>
        <w:rPr>
          <w:rFonts w:cs="Arial"/>
          <w:sz w:val="20"/>
        </w:rPr>
      </w:pPr>
    </w:p>
    <w:p w14:paraId="04142082" w14:textId="77777777" w:rsidR="008C560B" w:rsidRPr="002C3CC2" w:rsidRDefault="008C560B">
      <w:pPr>
        <w:rPr>
          <w:rFonts w:cs="Arial"/>
          <w:sz w:val="20"/>
        </w:rPr>
      </w:pPr>
    </w:p>
    <w:p w14:paraId="132FDD3E" w14:textId="77777777" w:rsidR="008C560B" w:rsidRPr="002C3CC2" w:rsidRDefault="008C560B">
      <w:pPr>
        <w:rPr>
          <w:rFonts w:cs="Arial"/>
          <w:sz w:val="20"/>
        </w:rPr>
      </w:pPr>
    </w:p>
    <w:p w14:paraId="2E4747FA" w14:textId="77777777" w:rsidR="008C560B" w:rsidRPr="002C3CC2" w:rsidRDefault="008C560B">
      <w:pPr>
        <w:rPr>
          <w:rFonts w:cs="Arial"/>
          <w:sz w:val="20"/>
        </w:rPr>
      </w:pPr>
    </w:p>
    <w:p w14:paraId="7FA0FAFD" w14:textId="77777777" w:rsidR="008C560B" w:rsidRPr="002C3CC2" w:rsidRDefault="008C560B">
      <w:pPr>
        <w:rPr>
          <w:rFonts w:cs="Arial"/>
          <w:sz w:val="20"/>
        </w:rPr>
      </w:pPr>
      <w:r w:rsidRPr="002C3CC2">
        <w:rPr>
          <w:rFonts w:cs="Arial"/>
          <w:sz w:val="20"/>
        </w:rPr>
        <w:t>Številka: 504/96</w:t>
      </w:r>
    </w:p>
    <w:p w14:paraId="5DC9AC73" w14:textId="77777777" w:rsidR="008C560B" w:rsidRPr="002C3CC2" w:rsidRDefault="008C560B">
      <w:pPr>
        <w:rPr>
          <w:rFonts w:cs="Arial"/>
          <w:sz w:val="20"/>
        </w:rPr>
      </w:pPr>
      <w:r w:rsidRPr="002C3CC2">
        <w:rPr>
          <w:rFonts w:cs="Arial"/>
          <w:sz w:val="20"/>
        </w:rPr>
        <w:t>Datum: 28.5. 1996</w:t>
      </w:r>
    </w:p>
    <w:p w14:paraId="1CE9B163" w14:textId="77777777" w:rsidR="008C560B" w:rsidRPr="002C3CC2" w:rsidRDefault="008C560B">
      <w:pPr>
        <w:rPr>
          <w:rFonts w:cs="Arial"/>
          <w:sz w:val="20"/>
        </w:rPr>
      </w:pPr>
    </w:p>
    <w:p w14:paraId="4C46F53C" w14:textId="77777777" w:rsidR="008C560B" w:rsidRPr="002C3CC2" w:rsidRDefault="008C560B">
      <w:pPr>
        <w:rPr>
          <w:rFonts w:cs="Arial"/>
          <w:sz w:val="20"/>
        </w:rPr>
      </w:pPr>
    </w:p>
    <w:p w14:paraId="441F59A9" w14:textId="408CA99E" w:rsidR="008C560B" w:rsidRPr="002C3CC2" w:rsidRDefault="000A628C" w:rsidP="000A628C">
      <w:pPr>
        <w:jc w:val="right"/>
        <w:rPr>
          <w:rFonts w:cs="Arial"/>
          <w:sz w:val="20"/>
        </w:rPr>
      </w:pPr>
      <w:r>
        <w:rPr>
          <w:rFonts w:cs="Arial"/>
          <w:sz w:val="20"/>
        </w:rPr>
        <w:t xml:space="preserve">Predsednik </w:t>
      </w:r>
      <w:r w:rsidR="008C560B" w:rsidRPr="002C3CC2">
        <w:rPr>
          <w:rFonts w:cs="Arial"/>
          <w:sz w:val="20"/>
        </w:rPr>
        <w:t>Sveta Mestne občine Velenje</w:t>
      </w:r>
    </w:p>
    <w:p w14:paraId="01BF7726" w14:textId="77777777" w:rsidR="008C560B" w:rsidRPr="002C3CC2" w:rsidRDefault="008C560B" w:rsidP="000A628C">
      <w:pPr>
        <w:jc w:val="right"/>
        <w:rPr>
          <w:rFonts w:cs="Arial"/>
          <w:sz w:val="20"/>
        </w:rPr>
      </w:pPr>
      <w:r w:rsidRPr="002C3CC2">
        <w:rPr>
          <w:rFonts w:cs="Arial"/>
          <w:sz w:val="20"/>
        </w:rPr>
        <w:t xml:space="preserve">Drago Martinšek, </w:t>
      </w:r>
      <w:proofErr w:type="spellStart"/>
      <w:r w:rsidRPr="002C3CC2">
        <w:rPr>
          <w:rFonts w:cs="Arial"/>
          <w:sz w:val="20"/>
        </w:rPr>
        <w:t>s.r</w:t>
      </w:r>
      <w:proofErr w:type="spellEnd"/>
      <w:r w:rsidRPr="002C3CC2">
        <w:rPr>
          <w:rFonts w:cs="Arial"/>
          <w:sz w:val="20"/>
        </w:rPr>
        <w:t>.</w:t>
      </w:r>
    </w:p>
    <w:p w14:paraId="294A9C9C" w14:textId="77777777" w:rsidR="008C560B" w:rsidRDefault="008C560B">
      <w:pPr>
        <w:jc w:val="center"/>
        <w:rPr>
          <w:rFonts w:cs="Arial"/>
          <w:sz w:val="20"/>
        </w:rPr>
      </w:pPr>
    </w:p>
    <w:p w14:paraId="140DFCDE" w14:textId="77777777" w:rsidR="00822A0C" w:rsidRDefault="00822A0C">
      <w:pPr>
        <w:jc w:val="center"/>
        <w:rPr>
          <w:rFonts w:cs="Arial"/>
          <w:sz w:val="20"/>
        </w:rPr>
      </w:pPr>
    </w:p>
    <w:p w14:paraId="646A87FC" w14:textId="77777777" w:rsidR="00822A0C" w:rsidRDefault="00822A0C">
      <w:pPr>
        <w:jc w:val="center"/>
        <w:rPr>
          <w:rFonts w:cs="Arial"/>
          <w:sz w:val="20"/>
        </w:rPr>
      </w:pPr>
    </w:p>
    <w:p w14:paraId="37971E91" w14:textId="77777777" w:rsidR="00822A0C" w:rsidRDefault="00822A0C">
      <w:pPr>
        <w:jc w:val="center"/>
        <w:rPr>
          <w:rFonts w:cs="Arial"/>
          <w:sz w:val="20"/>
        </w:rPr>
      </w:pPr>
    </w:p>
    <w:p w14:paraId="305B384D" w14:textId="77777777" w:rsidR="00822A0C" w:rsidRDefault="00822A0C">
      <w:pPr>
        <w:jc w:val="center"/>
        <w:rPr>
          <w:rFonts w:cs="Arial"/>
          <w:sz w:val="20"/>
        </w:rPr>
      </w:pPr>
    </w:p>
    <w:p w14:paraId="26E80C4F" w14:textId="77777777" w:rsidR="00822A0C" w:rsidRDefault="00822A0C">
      <w:pPr>
        <w:jc w:val="center"/>
        <w:rPr>
          <w:rFonts w:cs="Arial"/>
          <w:sz w:val="20"/>
        </w:rPr>
      </w:pPr>
    </w:p>
    <w:p w14:paraId="6C24B460" w14:textId="77777777" w:rsidR="00822A0C" w:rsidRDefault="00822A0C">
      <w:pPr>
        <w:jc w:val="center"/>
        <w:rPr>
          <w:rFonts w:cs="Arial"/>
          <w:sz w:val="20"/>
        </w:rPr>
      </w:pPr>
    </w:p>
    <w:p w14:paraId="4EF4C3D8" w14:textId="77777777" w:rsidR="00822A0C" w:rsidRDefault="00822A0C">
      <w:pPr>
        <w:jc w:val="center"/>
        <w:rPr>
          <w:rFonts w:cs="Arial"/>
          <w:sz w:val="20"/>
        </w:rPr>
      </w:pPr>
    </w:p>
    <w:p w14:paraId="6172AA6D" w14:textId="77777777" w:rsidR="00822A0C" w:rsidRDefault="00822A0C">
      <w:pPr>
        <w:jc w:val="center"/>
        <w:rPr>
          <w:rFonts w:cs="Arial"/>
          <w:sz w:val="20"/>
        </w:rPr>
      </w:pPr>
    </w:p>
    <w:p w14:paraId="53611862" w14:textId="77777777" w:rsidR="00DA41CA" w:rsidRDefault="00DA41CA">
      <w:pPr>
        <w:jc w:val="center"/>
        <w:rPr>
          <w:rFonts w:cs="Arial"/>
          <w:sz w:val="20"/>
        </w:rPr>
      </w:pPr>
    </w:p>
    <w:p w14:paraId="1BAFB7F6" w14:textId="77777777" w:rsidR="00DA41CA" w:rsidRDefault="00DA41CA">
      <w:pPr>
        <w:jc w:val="center"/>
        <w:rPr>
          <w:rFonts w:cs="Arial"/>
          <w:sz w:val="20"/>
        </w:rPr>
      </w:pPr>
    </w:p>
    <w:p w14:paraId="5B324603" w14:textId="77777777" w:rsidR="00DA41CA" w:rsidRDefault="00DA41CA">
      <w:pPr>
        <w:jc w:val="center"/>
        <w:rPr>
          <w:rFonts w:cs="Arial"/>
          <w:sz w:val="20"/>
        </w:rPr>
      </w:pPr>
    </w:p>
    <w:p w14:paraId="5F36D74C" w14:textId="77777777" w:rsidR="00DA41CA" w:rsidRDefault="00DA41CA">
      <w:pPr>
        <w:jc w:val="center"/>
        <w:rPr>
          <w:rFonts w:cs="Arial"/>
          <w:sz w:val="20"/>
        </w:rPr>
      </w:pPr>
    </w:p>
    <w:p w14:paraId="364DA839" w14:textId="77777777" w:rsidR="00DA41CA" w:rsidRDefault="00DA41CA">
      <w:pPr>
        <w:jc w:val="center"/>
        <w:rPr>
          <w:rFonts w:cs="Arial"/>
          <w:sz w:val="20"/>
        </w:rPr>
      </w:pPr>
    </w:p>
    <w:p w14:paraId="4F7F4AB4" w14:textId="77777777" w:rsidR="00822A0C" w:rsidRDefault="00822A0C">
      <w:pPr>
        <w:jc w:val="center"/>
        <w:rPr>
          <w:rFonts w:cs="Arial"/>
          <w:sz w:val="20"/>
        </w:rPr>
      </w:pPr>
    </w:p>
    <w:p w14:paraId="7FF061E2" w14:textId="77777777" w:rsidR="00822A0C" w:rsidRDefault="00822A0C">
      <w:pPr>
        <w:jc w:val="center"/>
        <w:rPr>
          <w:rFonts w:cs="Arial"/>
          <w:sz w:val="20"/>
        </w:rPr>
      </w:pPr>
    </w:p>
    <w:p w14:paraId="38024CD0" w14:textId="77777777" w:rsidR="00822A0C" w:rsidRDefault="00822A0C">
      <w:pPr>
        <w:jc w:val="center"/>
        <w:rPr>
          <w:rFonts w:cs="Arial"/>
          <w:sz w:val="20"/>
        </w:rPr>
      </w:pPr>
    </w:p>
    <w:p w14:paraId="633D5887" w14:textId="77777777" w:rsidR="00822A0C" w:rsidRDefault="00822A0C">
      <w:pPr>
        <w:jc w:val="center"/>
        <w:rPr>
          <w:rFonts w:cs="Arial"/>
          <w:sz w:val="20"/>
        </w:rPr>
      </w:pPr>
    </w:p>
    <w:p w14:paraId="3E6C5355" w14:textId="77777777" w:rsidR="00822A0C" w:rsidRDefault="00822A0C">
      <w:pPr>
        <w:jc w:val="center"/>
        <w:rPr>
          <w:rFonts w:cs="Arial"/>
          <w:sz w:val="20"/>
        </w:rPr>
      </w:pPr>
    </w:p>
    <w:p w14:paraId="273D4257" w14:textId="77777777" w:rsidR="00822A0C" w:rsidRDefault="00822A0C">
      <w:pPr>
        <w:jc w:val="center"/>
        <w:rPr>
          <w:rFonts w:cs="Arial"/>
          <w:sz w:val="20"/>
        </w:rPr>
      </w:pPr>
    </w:p>
    <w:p w14:paraId="2C99D279" w14:textId="77777777" w:rsidR="00DA41CA" w:rsidRDefault="00DA41CA">
      <w:pPr>
        <w:jc w:val="center"/>
        <w:rPr>
          <w:rFonts w:cs="Arial"/>
          <w:sz w:val="20"/>
        </w:rPr>
      </w:pPr>
    </w:p>
    <w:p w14:paraId="51563697" w14:textId="77777777" w:rsidR="00DA41CA" w:rsidRDefault="00DA41CA">
      <w:pPr>
        <w:jc w:val="center"/>
        <w:rPr>
          <w:rFonts w:cs="Arial"/>
          <w:sz w:val="20"/>
        </w:rPr>
      </w:pPr>
    </w:p>
    <w:p w14:paraId="0A8995C0" w14:textId="77777777" w:rsidR="00DA41CA" w:rsidRDefault="00DA41CA">
      <w:pPr>
        <w:jc w:val="center"/>
        <w:rPr>
          <w:rFonts w:cs="Arial"/>
          <w:sz w:val="20"/>
        </w:rPr>
      </w:pPr>
    </w:p>
    <w:p w14:paraId="671FD39D" w14:textId="77777777" w:rsidR="00AE4FA9" w:rsidRDefault="00AE4FA9">
      <w:pPr>
        <w:jc w:val="center"/>
        <w:rPr>
          <w:rFonts w:cs="Arial"/>
          <w:sz w:val="20"/>
        </w:rPr>
      </w:pPr>
    </w:p>
    <w:p w14:paraId="4656D546" w14:textId="77777777" w:rsidR="00AE4FA9" w:rsidRDefault="00AE4FA9">
      <w:pPr>
        <w:jc w:val="center"/>
        <w:rPr>
          <w:rFonts w:cs="Arial"/>
          <w:sz w:val="20"/>
        </w:rPr>
      </w:pPr>
    </w:p>
    <w:p w14:paraId="28EFEBFE" w14:textId="77777777" w:rsidR="00AE4FA9" w:rsidRDefault="00AE4FA9">
      <w:pPr>
        <w:jc w:val="center"/>
        <w:rPr>
          <w:rFonts w:cs="Arial"/>
          <w:sz w:val="20"/>
        </w:rPr>
      </w:pPr>
    </w:p>
    <w:p w14:paraId="24B079EB" w14:textId="77777777" w:rsidR="00DA41CA" w:rsidRDefault="00DA41CA">
      <w:pPr>
        <w:jc w:val="center"/>
        <w:rPr>
          <w:rFonts w:cs="Arial"/>
          <w:sz w:val="20"/>
        </w:rPr>
      </w:pPr>
    </w:p>
    <w:p w14:paraId="64160C04" w14:textId="77777777" w:rsidR="00AE4FA9" w:rsidRDefault="00AE4FA9">
      <w:pPr>
        <w:jc w:val="center"/>
        <w:rPr>
          <w:rFonts w:cs="Arial"/>
          <w:sz w:val="20"/>
        </w:rPr>
      </w:pPr>
    </w:p>
    <w:p w14:paraId="409C865F" w14:textId="707E08D8" w:rsidR="00AE4FA9" w:rsidRPr="00AE4FA9" w:rsidRDefault="00AE4FA9" w:rsidP="00AE4FA9">
      <w:pPr>
        <w:jc w:val="both"/>
        <w:rPr>
          <w:rFonts w:cs="Arial"/>
          <w:sz w:val="18"/>
          <w:szCs w:val="18"/>
        </w:rPr>
      </w:pPr>
      <w:r w:rsidRPr="00AE4FA9">
        <w:rPr>
          <w:rFonts w:cs="Arial"/>
          <w:sz w:val="18"/>
          <w:szCs w:val="18"/>
        </w:rPr>
        <w:lastRenderedPageBreak/>
        <w:t xml:space="preserve">Svet Mestne občine Velenje je na podlagi 129. člena Zakona o urejanju prostora (ZUreP-3, Uradni list RS, št. 199/21, 18/23 - ZDU-1O, 78/23 - ZUNPEOVE, 95/23 - ZIUOPZP, 131/23 - ZORZFS, 23/24, 38/24 - EZ-2, 81/24 - ZORZFS-A, 109/24, 25/25 - </w:t>
      </w:r>
      <w:proofErr w:type="spellStart"/>
      <w:r w:rsidRPr="00AE4FA9">
        <w:rPr>
          <w:rFonts w:cs="Arial"/>
          <w:sz w:val="18"/>
          <w:szCs w:val="18"/>
        </w:rPr>
        <w:t>odl</w:t>
      </w:r>
      <w:proofErr w:type="spellEnd"/>
      <w:r w:rsidRPr="00AE4FA9">
        <w:rPr>
          <w:rFonts w:cs="Arial"/>
          <w:sz w:val="18"/>
          <w:szCs w:val="18"/>
        </w:rPr>
        <w:t xml:space="preserve">. US in 75/25) in 24. člena Statuta Mestne občine Velenje (Uradni vestnik MO Velenje, št. 14/22 in 9/25) na ___________ redni seji </w:t>
      </w:r>
      <w:proofErr w:type="spellStart"/>
      <w:r w:rsidRPr="00AE4FA9">
        <w:rPr>
          <w:rFonts w:cs="Arial"/>
          <w:sz w:val="18"/>
          <w:szCs w:val="18"/>
        </w:rPr>
        <w:t>dne___________sprejel</w:t>
      </w:r>
      <w:proofErr w:type="spellEnd"/>
    </w:p>
    <w:p w14:paraId="00B8E085" w14:textId="77777777" w:rsidR="00DA41CA" w:rsidRDefault="00DA41CA">
      <w:pPr>
        <w:jc w:val="center"/>
        <w:rPr>
          <w:rFonts w:cs="Arial"/>
          <w:sz w:val="20"/>
        </w:rPr>
      </w:pPr>
    </w:p>
    <w:p w14:paraId="7ED21F21" w14:textId="77777777" w:rsidR="00DA41CA" w:rsidRDefault="00DA41CA">
      <w:pPr>
        <w:jc w:val="center"/>
        <w:rPr>
          <w:rFonts w:cs="Arial"/>
          <w:sz w:val="20"/>
        </w:rPr>
      </w:pPr>
    </w:p>
    <w:p w14:paraId="6D34C3A2" w14:textId="77777777" w:rsidR="00DA41CA" w:rsidRDefault="00DA41CA">
      <w:pPr>
        <w:jc w:val="center"/>
        <w:rPr>
          <w:rFonts w:cs="Arial"/>
          <w:sz w:val="20"/>
        </w:rPr>
      </w:pPr>
    </w:p>
    <w:tbl>
      <w:tblPr>
        <w:tblStyle w:val="Tabelamrea"/>
        <w:tblW w:w="0" w:type="auto"/>
        <w:tblLook w:val="04A0" w:firstRow="1" w:lastRow="0" w:firstColumn="1" w:lastColumn="0" w:noHBand="0" w:noVBand="1"/>
      </w:tblPr>
      <w:tblGrid>
        <w:gridCol w:w="1063"/>
        <w:gridCol w:w="8149"/>
      </w:tblGrid>
      <w:tr w:rsidR="00DA41CA" w:rsidRPr="00DA41CA" w14:paraId="064AAEFA" w14:textId="77777777" w:rsidTr="0084585A">
        <w:tc>
          <w:tcPr>
            <w:tcW w:w="1063" w:type="dxa"/>
          </w:tcPr>
          <w:p w14:paraId="2FC08D52" w14:textId="6D169BAB" w:rsidR="00DA41CA" w:rsidRPr="00DA41CA" w:rsidRDefault="00DA41CA" w:rsidP="0084585A">
            <w:pPr>
              <w:pStyle w:val="2-lennormativnidel"/>
              <w:spacing w:before="0"/>
              <w:rPr>
                <w:sz w:val="24"/>
                <w:szCs w:val="24"/>
              </w:rPr>
            </w:pPr>
            <w:r w:rsidRPr="00DA41CA">
              <w:rPr>
                <w:sz w:val="24"/>
                <w:szCs w:val="24"/>
              </w:rPr>
              <w:t>0</w:t>
            </w:r>
            <w:r>
              <w:rPr>
                <w:sz w:val="24"/>
                <w:szCs w:val="24"/>
              </w:rPr>
              <w:t>2</w:t>
            </w:r>
          </w:p>
        </w:tc>
        <w:tc>
          <w:tcPr>
            <w:tcW w:w="8149" w:type="dxa"/>
          </w:tcPr>
          <w:p w14:paraId="08FA52E4" w14:textId="69949882" w:rsidR="00DA41CA" w:rsidRPr="00DA41CA" w:rsidRDefault="00AD0A17" w:rsidP="0084585A">
            <w:pPr>
              <w:pStyle w:val="2-lennormativnidel"/>
              <w:spacing w:before="0"/>
              <w:rPr>
                <w:sz w:val="24"/>
                <w:szCs w:val="24"/>
              </w:rPr>
            </w:pPr>
            <w:r>
              <w:rPr>
                <w:sz w:val="24"/>
                <w:szCs w:val="24"/>
              </w:rPr>
              <w:t>OSNUTEK</w:t>
            </w:r>
            <w:r w:rsidR="00DA41CA">
              <w:rPr>
                <w:sz w:val="24"/>
                <w:szCs w:val="24"/>
              </w:rPr>
              <w:t xml:space="preserve"> SPREMEMB IN DOPOLNITEV</w:t>
            </w:r>
          </w:p>
        </w:tc>
      </w:tr>
    </w:tbl>
    <w:p w14:paraId="2F96301D" w14:textId="77777777" w:rsidR="00DA41CA" w:rsidRDefault="00DA41CA">
      <w:pPr>
        <w:jc w:val="center"/>
        <w:rPr>
          <w:rFonts w:cs="Arial"/>
          <w:sz w:val="20"/>
        </w:rPr>
      </w:pPr>
    </w:p>
    <w:p w14:paraId="0763E1E4" w14:textId="77777777" w:rsidR="00822A0C" w:rsidRDefault="00822A0C">
      <w:pPr>
        <w:jc w:val="center"/>
        <w:rPr>
          <w:rFonts w:cs="Arial"/>
          <w:sz w:val="20"/>
        </w:rPr>
      </w:pPr>
    </w:p>
    <w:p w14:paraId="56EFAFC9" w14:textId="77777777" w:rsidR="00822A0C" w:rsidRDefault="00822A0C">
      <w:pPr>
        <w:jc w:val="center"/>
        <w:rPr>
          <w:rFonts w:cs="Arial"/>
          <w:sz w:val="20"/>
        </w:rPr>
      </w:pPr>
    </w:p>
    <w:p w14:paraId="252DA3DE" w14:textId="77777777" w:rsidR="00822A0C" w:rsidRDefault="00822A0C">
      <w:pPr>
        <w:jc w:val="center"/>
        <w:rPr>
          <w:rFonts w:cs="Arial"/>
          <w:sz w:val="20"/>
        </w:rPr>
      </w:pPr>
    </w:p>
    <w:p w14:paraId="1BC3CB45" w14:textId="76BE4732" w:rsidR="002D001F" w:rsidRPr="002C3CC2" w:rsidRDefault="002D001F" w:rsidP="002D001F">
      <w:pPr>
        <w:tabs>
          <w:tab w:val="left" w:pos="6804"/>
        </w:tabs>
        <w:rPr>
          <w:b/>
          <w:bCs/>
        </w:rPr>
      </w:pPr>
      <w:bookmarkStart w:id="0" w:name="_Hlk212180313"/>
      <w:r w:rsidRPr="002C3CC2">
        <w:rPr>
          <w:b/>
          <w:bCs/>
        </w:rPr>
        <w:t xml:space="preserve">Predlagatelj: ŽUPAN  </w:t>
      </w:r>
      <w:r w:rsidR="00AE4FA9">
        <w:rPr>
          <w:b/>
          <w:bCs/>
        </w:rPr>
        <w:t xml:space="preserve">                                                            </w:t>
      </w:r>
      <w:r w:rsidRPr="002C3CC2">
        <w:rPr>
          <w:b/>
          <w:bCs/>
        </w:rPr>
        <w:t xml:space="preserve">Faza: </w:t>
      </w:r>
      <w:r w:rsidR="00AE4FA9">
        <w:rPr>
          <w:b/>
          <w:bCs/>
        </w:rPr>
        <w:t>DOPOLNJEN OSNUTEK</w:t>
      </w:r>
    </w:p>
    <w:p w14:paraId="2B0793C6" w14:textId="77777777" w:rsidR="00822A0C" w:rsidRDefault="00822A0C">
      <w:pPr>
        <w:jc w:val="center"/>
        <w:rPr>
          <w:rFonts w:cs="Arial"/>
          <w:sz w:val="20"/>
        </w:rPr>
      </w:pPr>
    </w:p>
    <w:p w14:paraId="641F5FBF" w14:textId="77777777" w:rsidR="00AE4FA9" w:rsidRDefault="002D001F" w:rsidP="00AE4FA9">
      <w:pPr>
        <w:pStyle w:val="0-Naslovpravnegaakta"/>
      </w:pPr>
      <w:r w:rsidRPr="002C3CC2">
        <w:t>ODLOK</w:t>
      </w:r>
      <w:r w:rsidR="00AE4FA9">
        <w:t xml:space="preserve"> O SPREMEMBAH IN DOPOLNITVAH ODLOKA </w:t>
      </w:r>
    </w:p>
    <w:p w14:paraId="50548B33" w14:textId="1835D454" w:rsidR="00AE4FA9" w:rsidRPr="002C3CC2" w:rsidRDefault="00AE4FA9" w:rsidP="00AE4FA9">
      <w:pPr>
        <w:pStyle w:val="0-Naslovpravnegaakta"/>
      </w:pPr>
      <w:r>
        <w:t>O UREDITVENEM NAČRTU ŠALEK</w:t>
      </w:r>
    </w:p>
    <w:p w14:paraId="566D00AA" w14:textId="12EDA1FC" w:rsidR="002D001F" w:rsidRPr="002C3CC2" w:rsidRDefault="00AE4FA9" w:rsidP="002D001F">
      <w:pPr>
        <w:pStyle w:val="0-Naslovpravnegaakta"/>
      </w:pPr>
      <w:r>
        <w:t>(</w:t>
      </w:r>
      <w:r w:rsidR="002D001F" w:rsidRPr="002C3CC2">
        <w:t>del območja urejanja S 4/8 v Velenju</w:t>
      </w:r>
      <w:r>
        <w:t>)</w:t>
      </w:r>
    </w:p>
    <w:p w14:paraId="524DA75B" w14:textId="77777777" w:rsidR="00822A0C" w:rsidRDefault="00822A0C">
      <w:pPr>
        <w:jc w:val="center"/>
        <w:rPr>
          <w:rFonts w:cs="Arial"/>
          <w:sz w:val="20"/>
        </w:rPr>
      </w:pPr>
    </w:p>
    <w:p w14:paraId="29B6B8EE" w14:textId="77777777" w:rsidR="00822A0C" w:rsidRPr="002C3CC2" w:rsidRDefault="00822A0C" w:rsidP="00822A0C">
      <w:pPr>
        <w:pStyle w:val="2-lennormativnidel"/>
      </w:pPr>
      <w:r w:rsidRPr="002C3CC2">
        <w:t>1.</w:t>
      </w:r>
      <w:r>
        <w:t xml:space="preserve"> </w:t>
      </w:r>
      <w:r w:rsidRPr="002C3CC2">
        <w:t>člen</w:t>
      </w:r>
    </w:p>
    <w:p w14:paraId="61E1539B" w14:textId="77777777" w:rsidR="00822A0C" w:rsidRPr="002C3CC2" w:rsidRDefault="00822A0C" w:rsidP="00822A0C">
      <w:pPr>
        <w:jc w:val="both"/>
        <w:rPr>
          <w:rFonts w:cs="Arial"/>
          <w:sz w:val="20"/>
        </w:rPr>
      </w:pPr>
    </w:p>
    <w:p w14:paraId="3FCE67E5" w14:textId="77777777" w:rsidR="00AE4FA9" w:rsidRPr="00AE4FA9" w:rsidRDefault="00AE4FA9" w:rsidP="00AE4FA9">
      <w:pPr>
        <w:pStyle w:val="3-Odstavek"/>
      </w:pPr>
      <w:r w:rsidRPr="00AE4FA9">
        <w:t>S tem odlokom se, ob upoštevanju usmeritev prostorskih sestavin Dolgoročnega plana občine Velenje za obdobje 1986 do 2000; dopolnjen 1989 (Uradni vestnik občine Velenje, št. 11/1/86 in 6/90) in v skladu z odločitvami prostorskih sestavin Družbenega plana občine Velenje za obdobje 1986 do 1990 (Uradni vestnik občine Velenje, št. 11/2/86) ter 1. člena Zakona o planiranju in urejanju prostora v prehodnem obdobju (Uradni list RS, št. 48/90), sprejme ureditveni načrt Šalek.</w:t>
      </w:r>
    </w:p>
    <w:p w14:paraId="6C749F9E" w14:textId="77777777" w:rsidR="00AE4FA9" w:rsidRPr="00AE4FA9" w:rsidRDefault="00AE4FA9" w:rsidP="00AE4FA9">
      <w:pPr>
        <w:pStyle w:val="3-Odstavek"/>
      </w:pPr>
      <w:r w:rsidRPr="00AE4FA9">
        <w:t>Ureditveni načrt je izdelal Zavod za urbanizem Velenje pod št. naloge 1227/95-UN-P (v nadaljevanju besedila: UN) ter vsebuje tekstualne opise, grafične priloge in soglasja.</w:t>
      </w:r>
    </w:p>
    <w:p w14:paraId="5404B8E5" w14:textId="3EC7C22A" w:rsidR="00822A0C" w:rsidRDefault="00822A0C" w:rsidP="00822A0C">
      <w:pPr>
        <w:pStyle w:val="3-Odstavek"/>
      </w:pPr>
      <w:r>
        <w:t>Tretji odstavek 1. člena se spremeni</w:t>
      </w:r>
      <w:r w:rsidR="00AE4FA9">
        <w:t xml:space="preserve"> in se glasi</w:t>
      </w:r>
      <w:r>
        <w:t>:</w:t>
      </w:r>
    </w:p>
    <w:p w14:paraId="534C22C9" w14:textId="115DD444" w:rsidR="00822A0C" w:rsidRPr="002C3CC2" w:rsidRDefault="00822A0C" w:rsidP="00822A0C">
      <w:pPr>
        <w:pStyle w:val="3-Odstavek"/>
      </w:pPr>
      <w:r w:rsidRPr="002C3CC2">
        <w:t xml:space="preserve">Sestavni del odloka o spremembah in dopolnitvah Odloka je Ureditveni načrt Šalek, del območja urejanja S 4/18 v Velenju; spremembe in dopolnitve, ki ga je izdelala ARHENA, </w:t>
      </w:r>
      <w:proofErr w:type="spellStart"/>
      <w:r w:rsidRPr="002C3CC2">
        <w:t>d.o.o</w:t>
      </w:r>
      <w:proofErr w:type="spellEnd"/>
      <w:r w:rsidRPr="002C3CC2">
        <w:t xml:space="preserve">., številka načrta </w:t>
      </w:r>
      <w:proofErr w:type="spellStart"/>
      <w:r w:rsidRPr="002C3CC2">
        <w:t>Ap</w:t>
      </w:r>
      <w:proofErr w:type="spellEnd"/>
      <w:r w:rsidRPr="002C3CC2">
        <w:t xml:space="preserve"> 478/2016, september 2016</w:t>
      </w:r>
      <w:r>
        <w:t>.</w:t>
      </w:r>
    </w:p>
    <w:p w14:paraId="7B7A9418" w14:textId="5E5F70B4" w:rsidR="00822A0C" w:rsidRDefault="00822A0C" w:rsidP="00822A0C">
      <w:pPr>
        <w:pStyle w:val="3-Odstavek"/>
      </w:pPr>
      <w:r>
        <w:t>1. člen se dopolni z novim (četrtim) odstavkom</w:t>
      </w:r>
      <w:r w:rsidR="00AE4FA9">
        <w:t>, ki se glasi</w:t>
      </w:r>
      <w:r>
        <w:t>:</w:t>
      </w:r>
    </w:p>
    <w:p w14:paraId="2324E3B7" w14:textId="44490CFD" w:rsidR="00822A0C" w:rsidRPr="002C3CC2" w:rsidRDefault="00822A0C" w:rsidP="00822A0C">
      <w:pPr>
        <w:pStyle w:val="3-Odstavek"/>
      </w:pPr>
      <w:r>
        <w:t xml:space="preserve">Sestavni del odloka o spremembah </w:t>
      </w:r>
      <w:r w:rsidRPr="002C3CC2">
        <w:t xml:space="preserve">dopolnitvah Odloka je Ureditveni načrt Šalek, del območja urejanja S 4/18 v Velenju; spremembe in dopolnitve, ki ga je izdelala ARHENA, </w:t>
      </w:r>
      <w:proofErr w:type="spellStart"/>
      <w:r w:rsidRPr="002C3CC2">
        <w:t>d.o.o</w:t>
      </w:r>
      <w:proofErr w:type="spellEnd"/>
      <w:r w:rsidRPr="002C3CC2">
        <w:t>., številka načrta A</w:t>
      </w:r>
      <w:r>
        <w:t>P564-23</w:t>
      </w:r>
      <w:r w:rsidRPr="002C3CC2">
        <w:t xml:space="preserve">, </w:t>
      </w:r>
      <w:r>
        <w:t>September 2025</w:t>
      </w:r>
      <w:r w:rsidRPr="002C3CC2">
        <w:t>; v nadaljevanju kratko Ureditveni načr</w:t>
      </w:r>
      <w:r>
        <w:t>t.</w:t>
      </w:r>
    </w:p>
    <w:p w14:paraId="5788DED3" w14:textId="77777777" w:rsidR="00822A0C" w:rsidRDefault="00822A0C" w:rsidP="00822A0C">
      <w:pPr>
        <w:pStyle w:val="3-Odstavek"/>
      </w:pPr>
    </w:p>
    <w:p w14:paraId="277D551E" w14:textId="77777777" w:rsidR="00822A0C" w:rsidRPr="00DA117F" w:rsidRDefault="00822A0C" w:rsidP="00822A0C">
      <w:pPr>
        <w:pStyle w:val="2-lennormativnidel"/>
      </w:pPr>
      <w:r w:rsidRPr="00DA117F">
        <w:t>2. člen</w:t>
      </w:r>
    </w:p>
    <w:p w14:paraId="0E372403" w14:textId="77777777" w:rsidR="00822A0C" w:rsidRPr="00DA117F" w:rsidRDefault="00822A0C" w:rsidP="00822A0C">
      <w:pPr>
        <w:pStyle w:val="5-tevilnatoka"/>
      </w:pPr>
    </w:p>
    <w:p w14:paraId="746D3ED5" w14:textId="77777777" w:rsidR="00822A0C" w:rsidRPr="00DA117F" w:rsidRDefault="00822A0C" w:rsidP="00822A0C">
      <w:pPr>
        <w:pStyle w:val="5-tevilnatoka"/>
      </w:pPr>
      <w:r w:rsidRPr="00DA117F">
        <w:t>Ureditveni načrt sestavljajo:</w:t>
      </w:r>
    </w:p>
    <w:p w14:paraId="1E1076FA" w14:textId="77777777" w:rsidR="00822A0C" w:rsidRPr="00DA117F" w:rsidRDefault="00822A0C" w:rsidP="00822A0C">
      <w:pPr>
        <w:pStyle w:val="3-Odstavek"/>
      </w:pPr>
    </w:p>
    <w:p w14:paraId="78B12990" w14:textId="77777777" w:rsidR="00822A0C" w:rsidRPr="00DA117F" w:rsidRDefault="00822A0C" w:rsidP="00822A0C">
      <w:pPr>
        <w:pStyle w:val="4-Alineazaodstavkom"/>
      </w:pPr>
      <w:r w:rsidRPr="00DA117F">
        <w:t xml:space="preserve">opisi (obrazložitve) </w:t>
      </w:r>
    </w:p>
    <w:p w14:paraId="3F9463DC" w14:textId="77777777" w:rsidR="00822A0C" w:rsidRPr="00DA117F" w:rsidRDefault="00822A0C" w:rsidP="00822A0C">
      <w:pPr>
        <w:pStyle w:val="4-Alineazaodstavkom"/>
        <w:numPr>
          <w:ilvl w:val="0"/>
          <w:numId w:val="0"/>
        </w:numPr>
        <w:ind w:left="360"/>
      </w:pPr>
    </w:p>
    <w:p w14:paraId="3AC7D427" w14:textId="77777777" w:rsidR="00822A0C" w:rsidRPr="00DA117F" w:rsidRDefault="00822A0C" w:rsidP="00822A0C">
      <w:pPr>
        <w:pStyle w:val="4-Alineazaodstavkom"/>
      </w:pPr>
      <w:r w:rsidRPr="00DA117F">
        <w:t>grafični prikazi:</w:t>
      </w:r>
    </w:p>
    <w:p w14:paraId="1F229EDB" w14:textId="77777777" w:rsidR="00822A0C" w:rsidRPr="00DA117F" w:rsidRDefault="00822A0C" w:rsidP="00822A0C">
      <w:pPr>
        <w:pStyle w:val="6-rkovnatokazatevilnotoko"/>
      </w:pPr>
      <w:r w:rsidRPr="00DA117F">
        <w:t xml:space="preserve">  - izsek iz grafičnega načrta kartografskega dela Dolgoročnega plana Občine Velenje (1)</w:t>
      </w:r>
    </w:p>
    <w:p w14:paraId="0E35045D" w14:textId="77777777" w:rsidR="00822A0C" w:rsidRPr="00DA117F" w:rsidRDefault="00822A0C" w:rsidP="00822A0C">
      <w:pPr>
        <w:pStyle w:val="6-rkovnatokazatevilnotoko"/>
      </w:pPr>
      <w:r w:rsidRPr="00DA117F">
        <w:t xml:space="preserve">  - prikaz območja ureditvenega načrta s parcelnim stanjem (2)</w:t>
      </w:r>
    </w:p>
    <w:p w14:paraId="22F51E3B" w14:textId="77777777" w:rsidR="00822A0C" w:rsidRPr="00DA117F" w:rsidRDefault="00822A0C" w:rsidP="00822A0C">
      <w:pPr>
        <w:pStyle w:val="6-rkovnatokazatevilnotoko"/>
      </w:pPr>
      <w:r w:rsidRPr="00DA117F">
        <w:t xml:space="preserve">  - zazidalna in ureditvena situacija (3)</w:t>
      </w:r>
    </w:p>
    <w:p w14:paraId="30958AFC" w14:textId="77777777" w:rsidR="00822A0C" w:rsidRPr="00DA117F" w:rsidRDefault="00822A0C" w:rsidP="00822A0C">
      <w:pPr>
        <w:pStyle w:val="6-rkovnatokazatevilnotoko"/>
      </w:pPr>
      <w:r w:rsidRPr="00DA117F">
        <w:t xml:space="preserve">  - zbirna karta komunalnih vodov (4)  </w:t>
      </w:r>
    </w:p>
    <w:p w14:paraId="7401BF4F" w14:textId="77777777" w:rsidR="00822A0C" w:rsidRPr="00DA117F" w:rsidRDefault="00822A0C" w:rsidP="00822A0C">
      <w:pPr>
        <w:pStyle w:val="6-rkovnatokazatevilnotoko"/>
      </w:pPr>
    </w:p>
    <w:p w14:paraId="02152AC5" w14:textId="77777777" w:rsidR="00822A0C" w:rsidRPr="00DA117F" w:rsidRDefault="00822A0C" w:rsidP="00822A0C">
      <w:pPr>
        <w:rPr>
          <w:rFonts w:cs="Arial"/>
          <w:sz w:val="20"/>
        </w:rPr>
      </w:pPr>
      <w:r w:rsidRPr="00DA117F">
        <w:rPr>
          <w:rFonts w:cs="Arial"/>
          <w:sz w:val="20"/>
        </w:rPr>
        <w:t>- priloge:</w:t>
      </w:r>
    </w:p>
    <w:p w14:paraId="01167ECB" w14:textId="77777777" w:rsidR="00822A0C" w:rsidRPr="00DA117F" w:rsidRDefault="00822A0C" w:rsidP="00822A0C">
      <w:pPr>
        <w:pStyle w:val="6-rkovnatokazatevilnotoko"/>
      </w:pPr>
      <w:r w:rsidRPr="00DA117F">
        <w:lastRenderedPageBreak/>
        <w:t xml:space="preserve">  - izvleček iz Dolgoročnega plana Občine Velenje za obdobje 1986 - 2000 (1)</w:t>
      </w:r>
    </w:p>
    <w:p w14:paraId="570AE034" w14:textId="77777777" w:rsidR="00822A0C" w:rsidRPr="00DA117F" w:rsidRDefault="00822A0C" w:rsidP="00822A0C">
      <w:pPr>
        <w:pStyle w:val="6-rkovnatokazatevilnotoko"/>
      </w:pPr>
      <w:r w:rsidRPr="00DA117F">
        <w:t xml:space="preserve">  - prikaz stanja prostora (2)</w:t>
      </w:r>
    </w:p>
    <w:p w14:paraId="57480D0A" w14:textId="77777777" w:rsidR="00822A0C" w:rsidRPr="00DA117F" w:rsidRDefault="00822A0C" w:rsidP="00822A0C">
      <w:pPr>
        <w:pStyle w:val="6-rkovnatokazatevilnotoko"/>
      </w:pPr>
      <w:r w:rsidRPr="00DA117F">
        <w:t xml:space="preserve">  - navedba strokovnih podlag na katerih temeljijo rešitve (3)</w:t>
      </w:r>
    </w:p>
    <w:p w14:paraId="022923C9" w14:textId="77777777" w:rsidR="00822A0C" w:rsidRPr="00DA117F" w:rsidRDefault="00822A0C" w:rsidP="00822A0C">
      <w:pPr>
        <w:pStyle w:val="6-rkovnatokazatevilnotoko"/>
      </w:pPr>
      <w:r w:rsidRPr="00DA117F">
        <w:t xml:space="preserve">  - smernice in mnenja nosilcev urejanja prostora (4)</w:t>
      </w:r>
    </w:p>
    <w:p w14:paraId="7F4E7FC0" w14:textId="77777777" w:rsidR="00822A0C" w:rsidRPr="00DA117F" w:rsidRDefault="00822A0C" w:rsidP="00822A0C">
      <w:pPr>
        <w:pStyle w:val="6-rkovnatokazatevilnotoko"/>
        <w:rPr>
          <w:bCs/>
          <w:i/>
        </w:rPr>
      </w:pPr>
      <w:r w:rsidRPr="00DA117F">
        <w:rPr>
          <w:bCs/>
        </w:rPr>
        <w:t xml:space="preserve">  - obrazložitev in utemeljitev sprememb in dopolnitev ureditvenega načrta (5)</w:t>
      </w:r>
    </w:p>
    <w:p w14:paraId="0187EFA1" w14:textId="77777777" w:rsidR="00822A0C" w:rsidRPr="002C3CC2" w:rsidRDefault="00822A0C" w:rsidP="00822A0C">
      <w:pPr>
        <w:pStyle w:val="6-rkovnatokazatevilnotoko"/>
        <w:rPr>
          <w:bCs/>
        </w:rPr>
      </w:pPr>
      <w:r w:rsidRPr="00DA117F">
        <w:rPr>
          <w:bCs/>
        </w:rPr>
        <w:t xml:space="preserve">  - povzetek za javnost (6)</w:t>
      </w:r>
    </w:p>
    <w:p w14:paraId="23BDC7F8" w14:textId="4260B419" w:rsidR="00374CEB" w:rsidRDefault="00374CEB" w:rsidP="00374CEB">
      <w:pPr>
        <w:pStyle w:val="2-lennormativnidel"/>
      </w:pPr>
      <w:r>
        <w:t>3</w:t>
      </w:r>
      <w:r w:rsidRPr="002C3CC2">
        <w:t>.</w:t>
      </w:r>
      <w:r>
        <w:t xml:space="preserve"> </w:t>
      </w:r>
      <w:r w:rsidRPr="002C3CC2">
        <w:t>člen</w:t>
      </w:r>
    </w:p>
    <w:p w14:paraId="1C448946" w14:textId="77777777" w:rsidR="00374CEB" w:rsidRDefault="00374CEB" w:rsidP="00374CEB">
      <w:pPr>
        <w:rPr>
          <w:lang w:eastAsia="sl-SI"/>
        </w:rPr>
      </w:pPr>
    </w:p>
    <w:p w14:paraId="6A5C6127" w14:textId="5FAE6820" w:rsidR="00374CEB" w:rsidRPr="00374CEB" w:rsidRDefault="00374CEB" w:rsidP="00374CEB">
      <w:pPr>
        <w:pStyle w:val="3-Odstavek"/>
      </w:pPr>
      <w:r>
        <w:t>Četrti odstavek 4. člena se spremeni</w:t>
      </w:r>
      <w:r w:rsidR="00AE4FA9">
        <w:t xml:space="preserve"> </w:t>
      </w:r>
      <w:r w:rsidR="00AE4FA9">
        <w:t>in se glasi</w:t>
      </w:r>
      <w:r>
        <w:t>:</w:t>
      </w:r>
    </w:p>
    <w:p w14:paraId="34AC4D9B" w14:textId="77777777" w:rsidR="00374CEB" w:rsidRPr="00DA117F" w:rsidRDefault="00374CEB" w:rsidP="00374CEB">
      <w:pPr>
        <w:pStyle w:val="3-Odstavek"/>
      </w:pPr>
      <w:r w:rsidRPr="00DA117F">
        <w:t>Za realizacijo zastavljenih funkcij morajo biti zagotovljeni naslednji osnovni pogoji:</w:t>
      </w:r>
    </w:p>
    <w:p w14:paraId="512A0042" w14:textId="77777777" w:rsidR="00374CEB" w:rsidRPr="00DA117F" w:rsidRDefault="00374CEB" w:rsidP="00374CEB">
      <w:pPr>
        <w:jc w:val="both"/>
        <w:rPr>
          <w:rFonts w:cs="Arial"/>
          <w:sz w:val="20"/>
        </w:rPr>
      </w:pPr>
    </w:p>
    <w:p w14:paraId="5810D3D7" w14:textId="1BDAAF81" w:rsidR="00374CEB" w:rsidRPr="00DA117F" w:rsidRDefault="00374CEB" w:rsidP="00374CEB">
      <w:pPr>
        <w:pStyle w:val="4-Alineazaodstavkom"/>
      </w:pPr>
      <w:r w:rsidRPr="00DA117F">
        <w:t>novogradnje, nadomestne gradnje in obnove morajo biti skladne z arhitekturno tipiko naselja;</w:t>
      </w:r>
    </w:p>
    <w:p w14:paraId="7D1D9CB8" w14:textId="3454AAFA" w:rsidR="00374CEB" w:rsidRPr="00DA117F" w:rsidRDefault="00374CEB" w:rsidP="00374CEB">
      <w:pPr>
        <w:pStyle w:val="4-Alineazaodstavkom"/>
      </w:pPr>
      <w:r w:rsidRPr="00DA117F">
        <w:t xml:space="preserve">novogradnje </w:t>
      </w:r>
      <w:r w:rsidR="00DA117F" w:rsidRPr="00DA117F">
        <w:t>z oznako 25, 26 in 27</w:t>
      </w:r>
      <w:r w:rsidRPr="00DA117F">
        <w:t xml:space="preserve"> so lahko oblikovane sodobneje skladno z usmeritvami ZVKD</w:t>
      </w:r>
    </w:p>
    <w:p w14:paraId="1198C885" w14:textId="77777777" w:rsidR="00374CEB" w:rsidRPr="00195FC7" w:rsidRDefault="00374CEB" w:rsidP="00374CEB">
      <w:pPr>
        <w:pStyle w:val="4-Alineazaodstavkom"/>
      </w:pPr>
      <w:r w:rsidRPr="00195FC7">
        <w:t>pritličja stanovanjskih in gospodarskih poslopij se lahko preurejajo v poslovne namene, drugi razpoložljivi prostori (etaže in mansarde) se naj prednostno namenijo turistični dejavnosti oziroma prenočitvenim kapacitetam;</w:t>
      </w:r>
    </w:p>
    <w:p w14:paraId="2D514A78" w14:textId="77777777" w:rsidR="00374CEB" w:rsidRPr="00195FC7" w:rsidRDefault="00374CEB" w:rsidP="00374CEB">
      <w:pPr>
        <w:pStyle w:val="4-Alineazaodstavkom"/>
      </w:pPr>
      <w:r w:rsidRPr="00195FC7">
        <w:t>vse ceste in površine za pešce v območju starega jedra se ustrezno tlakujejo ter opremijo z urbano opremo in javno razsvetljavo:</w:t>
      </w:r>
    </w:p>
    <w:p w14:paraId="22A2A142" w14:textId="77777777" w:rsidR="00374CEB" w:rsidRPr="00195FC7" w:rsidRDefault="00374CEB" w:rsidP="00374CEB">
      <w:pPr>
        <w:pStyle w:val="4-Alineazaodstavkom"/>
      </w:pPr>
      <w:r w:rsidRPr="00195FC7">
        <w:t xml:space="preserve">poleg parkirišč za prebivalce območja se zagotovi določeno število parkirišč za obiskovalce in parkiranje vozil gasilcem ob gasilskih intervencijah; </w:t>
      </w:r>
    </w:p>
    <w:p w14:paraId="54111547" w14:textId="77777777" w:rsidR="00374CEB" w:rsidRPr="00195FC7" w:rsidRDefault="00374CEB" w:rsidP="00374CEB">
      <w:pPr>
        <w:pStyle w:val="4-Alineazaodstavkom"/>
      </w:pPr>
      <w:r w:rsidRPr="00195FC7">
        <w:t>obnovi in dogradi se komunalna infrastruktura;</w:t>
      </w:r>
    </w:p>
    <w:p w14:paraId="2E6A1664" w14:textId="77777777" w:rsidR="00374CEB" w:rsidRPr="002C3CC2" w:rsidRDefault="00374CEB" w:rsidP="00374CEB">
      <w:pPr>
        <w:pStyle w:val="4-Alineazaodstavkom"/>
      </w:pPr>
      <w:r w:rsidRPr="00195FC7">
        <w:t>za</w:t>
      </w:r>
      <w:r w:rsidRPr="002C3CC2">
        <w:t>gotovi se varstvo obstoječe kvalitetne vegetacije in njena dopolnitev.</w:t>
      </w:r>
    </w:p>
    <w:p w14:paraId="0E71184C" w14:textId="77777777" w:rsidR="00374CEB" w:rsidRDefault="00374CEB" w:rsidP="00822A0C">
      <w:pPr>
        <w:pStyle w:val="3-Odstavek"/>
        <w:ind w:firstLine="0"/>
      </w:pPr>
    </w:p>
    <w:p w14:paraId="408F6FDD" w14:textId="77777777" w:rsidR="00374CEB" w:rsidRDefault="00374CEB" w:rsidP="00822A0C">
      <w:pPr>
        <w:pStyle w:val="3-Odstavek"/>
        <w:ind w:firstLine="0"/>
      </w:pPr>
    </w:p>
    <w:p w14:paraId="60E93329" w14:textId="123B46B2" w:rsidR="00374CEB" w:rsidRPr="002C3CC2" w:rsidRDefault="00374CEB" w:rsidP="00374CEB">
      <w:pPr>
        <w:pStyle w:val="2-lennormativnidel"/>
      </w:pPr>
      <w:r>
        <w:t>4</w:t>
      </w:r>
      <w:r w:rsidRPr="002C3CC2">
        <w:t>.</w:t>
      </w:r>
      <w:r>
        <w:t xml:space="preserve"> </w:t>
      </w:r>
      <w:r w:rsidRPr="002C3CC2">
        <w:t>člen</w:t>
      </w:r>
    </w:p>
    <w:p w14:paraId="1E8484FE" w14:textId="0D6EF55C" w:rsidR="00374CEB" w:rsidRDefault="00374CEB" w:rsidP="00374CEB">
      <w:pPr>
        <w:pStyle w:val="3-Odstavek"/>
      </w:pPr>
      <w:r>
        <w:t>Točka 4.2, 5. člena se spremeni</w:t>
      </w:r>
      <w:r w:rsidR="00AE4FA9" w:rsidRPr="00AE4FA9">
        <w:t xml:space="preserve"> </w:t>
      </w:r>
      <w:r w:rsidR="00AE4FA9">
        <w:t>in se glasi</w:t>
      </w:r>
      <w:r>
        <w:t>:</w:t>
      </w:r>
    </w:p>
    <w:p w14:paraId="16E1F93C" w14:textId="77777777" w:rsidR="00374CEB" w:rsidRPr="002C3CC2" w:rsidRDefault="00374CEB" w:rsidP="00374CEB">
      <w:pPr>
        <w:pStyle w:val="Oddelek"/>
      </w:pPr>
      <w:r w:rsidRPr="002C3CC2">
        <w:t>4.2. Novo načrtovani objekti</w:t>
      </w:r>
    </w:p>
    <w:p w14:paraId="762341EB" w14:textId="77777777" w:rsidR="00374CEB" w:rsidRPr="002C3CC2" w:rsidRDefault="00374CEB" w:rsidP="00374CEB">
      <w:pPr>
        <w:jc w:val="both"/>
        <w:rPr>
          <w:rFonts w:cs="Arial"/>
          <w:b/>
          <w:sz w:val="20"/>
        </w:rPr>
      </w:pPr>
    </w:p>
    <w:tbl>
      <w:tblPr>
        <w:tblW w:w="9164" w:type="dxa"/>
        <w:tblInd w:w="55" w:type="dxa"/>
        <w:tblLayout w:type="fixed"/>
        <w:tblCellMar>
          <w:top w:w="55" w:type="dxa"/>
          <w:left w:w="55" w:type="dxa"/>
          <w:bottom w:w="55" w:type="dxa"/>
          <w:right w:w="55" w:type="dxa"/>
        </w:tblCellMar>
        <w:tblLook w:val="0000" w:firstRow="0" w:lastRow="0" w:firstColumn="0" w:lastColumn="0" w:noHBand="0" w:noVBand="0"/>
      </w:tblPr>
      <w:tblGrid>
        <w:gridCol w:w="943"/>
        <w:gridCol w:w="2528"/>
        <w:gridCol w:w="5693"/>
      </w:tblGrid>
      <w:tr w:rsidR="00374CEB" w:rsidRPr="002C3CC2" w14:paraId="2F4990E6" w14:textId="77777777" w:rsidTr="00374CEB">
        <w:tc>
          <w:tcPr>
            <w:tcW w:w="943" w:type="dxa"/>
            <w:tcBorders>
              <w:top w:val="single" w:sz="1" w:space="0" w:color="000000"/>
              <w:left w:val="single" w:sz="1" w:space="0" w:color="000000"/>
              <w:bottom w:val="single" w:sz="1" w:space="0" w:color="000000"/>
            </w:tcBorders>
            <w:shd w:val="clear" w:color="auto" w:fill="D9D9D9"/>
          </w:tcPr>
          <w:p w14:paraId="41A4CD61" w14:textId="77777777" w:rsidR="00374CEB" w:rsidRPr="00195FC7" w:rsidRDefault="00374CEB" w:rsidP="0013364D">
            <w:pPr>
              <w:snapToGrid w:val="0"/>
              <w:rPr>
                <w:rFonts w:cs="Arial"/>
                <w:b/>
                <w:bCs/>
                <w:sz w:val="18"/>
                <w:szCs w:val="18"/>
              </w:rPr>
            </w:pPr>
            <w:r w:rsidRPr="00195FC7">
              <w:rPr>
                <w:rFonts w:cs="Arial"/>
                <w:b/>
                <w:bCs/>
                <w:sz w:val="18"/>
                <w:szCs w:val="18"/>
              </w:rPr>
              <w:t>zaporedna številka objekta</w:t>
            </w:r>
          </w:p>
        </w:tc>
        <w:tc>
          <w:tcPr>
            <w:tcW w:w="2528" w:type="dxa"/>
            <w:tcBorders>
              <w:top w:val="single" w:sz="1" w:space="0" w:color="000000"/>
              <w:left w:val="single" w:sz="1" w:space="0" w:color="000000"/>
              <w:bottom w:val="single" w:sz="1" w:space="0" w:color="000000"/>
            </w:tcBorders>
            <w:shd w:val="clear" w:color="auto" w:fill="D9D9D9"/>
          </w:tcPr>
          <w:p w14:paraId="6A67E990" w14:textId="77777777" w:rsidR="00374CEB" w:rsidRPr="00195FC7" w:rsidRDefault="00374CEB" w:rsidP="0013364D">
            <w:pPr>
              <w:snapToGrid w:val="0"/>
              <w:rPr>
                <w:rFonts w:cs="Arial"/>
                <w:b/>
                <w:bCs/>
                <w:sz w:val="18"/>
                <w:szCs w:val="18"/>
              </w:rPr>
            </w:pPr>
            <w:r w:rsidRPr="00195FC7">
              <w:rPr>
                <w:rFonts w:cs="Arial"/>
                <w:b/>
                <w:bCs/>
                <w:sz w:val="18"/>
                <w:szCs w:val="18"/>
              </w:rPr>
              <w:t>namembnost objekta / dejavnost</w:t>
            </w:r>
          </w:p>
        </w:tc>
        <w:tc>
          <w:tcPr>
            <w:tcW w:w="5693" w:type="dxa"/>
            <w:tcBorders>
              <w:top w:val="single" w:sz="1" w:space="0" w:color="000000"/>
              <w:left w:val="single" w:sz="1" w:space="0" w:color="000000"/>
              <w:bottom w:val="single" w:sz="1" w:space="0" w:color="000000"/>
              <w:right w:val="single" w:sz="1" w:space="0" w:color="000000"/>
            </w:tcBorders>
            <w:shd w:val="clear" w:color="auto" w:fill="D9D9D9"/>
          </w:tcPr>
          <w:p w14:paraId="2F7825A9" w14:textId="77777777" w:rsidR="00374CEB" w:rsidRPr="00195FC7" w:rsidRDefault="00374CEB" w:rsidP="0013364D">
            <w:pPr>
              <w:snapToGrid w:val="0"/>
              <w:rPr>
                <w:rFonts w:cs="Arial"/>
                <w:b/>
                <w:bCs/>
                <w:sz w:val="18"/>
                <w:szCs w:val="18"/>
              </w:rPr>
            </w:pPr>
            <w:r w:rsidRPr="00195FC7">
              <w:rPr>
                <w:rFonts w:cs="Arial"/>
                <w:b/>
                <w:bCs/>
                <w:sz w:val="18"/>
                <w:szCs w:val="18"/>
              </w:rPr>
              <w:t>največji vertikalni in horizontalni gabariti, oblikovanje streh in posebnosti  v arhitekturnem oblikovanju</w:t>
            </w:r>
          </w:p>
        </w:tc>
      </w:tr>
      <w:tr w:rsidR="00374CEB" w:rsidRPr="002C3CC2" w14:paraId="43C2E200" w14:textId="77777777" w:rsidTr="0013364D">
        <w:tc>
          <w:tcPr>
            <w:tcW w:w="943" w:type="dxa"/>
            <w:tcBorders>
              <w:left w:val="single" w:sz="1" w:space="0" w:color="000000"/>
              <w:bottom w:val="single" w:sz="1" w:space="0" w:color="000000"/>
            </w:tcBorders>
          </w:tcPr>
          <w:p w14:paraId="34488C7D" w14:textId="77777777" w:rsidR="00374CEB" w:rsidRPr="00195FC7" w:rsidRDefault="00374CEB" w:rsidP="0013364D">
            <w:pPr>
              <w:snapToGrid w:val="0"/>
              <w:rPr>
                <w:rFonts w:cs="Arial"/>
                <w:sz w:val="18"/>
                <w:szCs w:val="18"/>
              </w:rPr>
            </w:pPr>
            <w:r w:rsidRPr="00195FC7">
              <w:rPr>
                <w:rFonts w:cs="Arial"/>
                <w:sz w:val="18"/>
                <w:szCs w:val="18"/>
              </w:rPr>
              <w:t>4d</w:t>
            </w:r>
          </w:p>
        </w:tc>
        <w:tc>
          <w:tcPr>
            <w:tcW w:w="2528" w:type="dxa"/>
            <w:tcBorders>
              <w:left w:val="single" w:sz="1" w:space="0" w:color="000000"/>
              <w:bottom w:val="single" w:sz="1" w:space="0" w:color="000000"/>
            </w:tcBorders>
          </w:tcPr>
          <w:p w14:paraId="5E427572" w14:textId="77777777" w:rsidR="00374CEB" w:rsidRPr="00195FC7" w:rsidRDefault="00374CEB" w:rsidP="0013364D">
            <w:pPr>
              <w:snapToGrid w:val="0"/>
              <w:rPr>
                <w:rFonts w:cs="Arial"/>
                <w:sz w:val="18"/>
                <w:szCs w:val="18"/>
              </w:rPr>
            </w:pPr>
            <w:r w:rsidRPr="00195FC7">
              <w:rPr>
                <w:rFonts w:cs="Arial"/>
                <w:sz w:val="18"/>
                <w:szCs w:val="18"/>
              </w:rPr>
              <w:t>nadstrešnica, senčnica</w:t>
            </w:r>
          </w:p>
        </w:tc>
        <w:tc>
          <w:tcPr>
            <w:tcW w:w="5693" w:type="dxa"/>
            <w:tcBorders>
              <w:left w:val="single" w:sz="1" w:space="0" w:color="000000"/>
              <w:bottom w:val="single" w:sz="1" w:space="0" w:color="000000"/>
              <w:right w:val="single" w:sz="1" w:space="0" w:color="000000"/>
            </w:tcBorders>
          </w:tcPr>
          <w:p w14:paraId="36A06EAE" w14:textId="77777777" w:rsidR="00374CEB" w:rsidRPr="00195FC7" w:rsidRDefault="00374CEB" w:rsidP="0013364D">
            <w:pPr>
              <w:snapToGrid w:val="0"/>
              <w:rPr>
                <w:rFonts w:cs="Arial"/>
                <w:sz w:val="18"/>
                <w:szCs w:val="18"/>
              </w:rPr>
            </w:pPr>
            <w:r w:rsidRPr="00195FC7">
              <w:rPr>
                <w:rFonts w:cs="Arial"/>
                <w:sz w:val="18"/>
                <w:szCs w:val="18"/>
              </w:rPr>
              <w:t>največ 8 m x 10 m, pritličje, strešina ravna oziroma blagega naklona</w:t>
            </w:r>
          </w:p>
        </w:tc>
      </w:tr>
      <w:tr w:rsidR="00374CEB" w:rsidRPr="002C3CC2" w14:paraId="1F1E2026" w14:textId="77777777" w:rsidTr="0013364D">
        <w:tc>
          <w:tcPr>
            <w:tcW w:w="943" w:type="dxa"/>
            <w:tcBorders>
              <w:left w:val="single" w:sz="1" w:space="0" w:color="000000"/>
              <w:bottom w:val="single" w:sz="1" w:space="0" w:color="000000"/>
            </w:tcBorders>
          </w:tcPr>
          <w:p w14:paraId="2664FD35" w14:textId="77777777" w:rsidR="00374CEB" w:rsidRPr="00195FC7" w:rsidRDefault="00374CEB" w:rsidP="0013364D">
            <w:pPr>
              <w:snapToGrid w:val="0"/>
              <w:rPr>
                <w:rFonts w:cs="Arial"/>
                <w:sz w:val="18"/>
                <w:szCs w:val="18"/>
              </w:rPr>
            </w:pPr>
            <w:r w:rsidRPr="00195FC7">
              <w:rPr>
                <w:rFonts w:cs="Arial"/>
                <w:sz w:val="18"/>
                <w:szCs w:val="18"/>
              </w:rPr>
              <w:t>16b</w:t>
            </w:r>
          </w:p>
        </w:tc>
        <w:tc>
          <w:tcPr>
            <w:tcW w:w="2528" w:type="dxa"/>
            <w:tcBorders>
              <w:left w:val="single" w:sz="1" w:space="0" w:color="000000"/>
              <w:bottom w:val="single" w:sz="1" w:space="0" w:color="000000"/>
            </w:tcBorders>
          </w:tcPr>
          <w:p w14:paraId="0B52A09D" w14:textId="77777777" w:rsidR="00374CEB" w:rsidRPr="00195FC7" w:rsidRDefault="00374CEB" w:rsidP="0013364D">
            <w:pPr>
              <w:snapToGrid w:val="0"/>
              <w:rPr>
                <w:rFonts w:cs="Arial"/>
                <w:sz w:val="18"/>
                <w:szCs w:val="18"/>
              </w:rPr>
            </w:pPr>
            <w:r w:rsidRPr="00195FC7">
              <w:rPr>
                <w:rFonts w:cs="Arial"/>
                <w:sz w:val="18"/>
                <w:szCs w:val="18"/>
              </w:rPr>
              <w:t>bivanje ali poslovni objekt; legalizacija objekta</w:t>
            </w:r>
          </w:p>
        </w:tc>
        <w:tc>
          <w:tcPr>
            <w:tcW w:w="5693" w:type="dxa"/>
            <w:tcBorders>
              <w:left w:val="single" w:sz="1" w:space="0" w:color="000000"/>
              <w:bottom w:val="single" w:sz="1" w:space="0" w:color="000000"/>
              <w:right w:val="single" w:sz="1" w:space="0" w:color="000000"/>
            </w:tcBorders>
          </w:tcPr>
          <w:p w14:paraId="7BE87003" w14:textId="77777777" w:rsidR="00374CEB" w:rsidRPr="00195FC7" w:rsidRDefault="00374CEB" w:rsidP="0013364D">
            <w:pPr>
              <w:snapToGrid w:val="0"/>
              <w:rPr>
                <w:rFonts w:cs="Arial"/>
                <w:sz w:val="18"/>
                <w:szCs w:val="18"/>
              </w:rPr>
            </w:pPr>
            <w:r w:rsidRPr="00195FC7">
              <w:rPr>
                <w:rFonts w:cs="Arial"/>
                <w:sz w:val="18"/>
                <w:szCs w:val="18"/>
              </w:rPr>
              <w:t xml:space="preserve">tloris  5 m x 8 m, pritličje in izkoriščeno podstrešje - mansarda, naklon strehe do 40º </w:t>
            </w:r>
          </w:p>
        </w:tc>
      </w:tr>
      <w:tr w:rsidR="00374CEB" w:rsidRPr="002C3CC2" w14:paraId="2BEB46A3" w14:textId="77777777" w:rsidTr="0013364D">
        <w:tc>
          <w:tcPr>
            <w:tcW w:w="943" w:type="dxa"/>
            <w:tcBorders>
              <w:left w:val="single" w:sz="1" w:space="0" w:color="000000"/>
              <w:bottom w:val="single" w:sz="1" w:space="0" w:color="000000"/>
            </w:tcBorders>
          </w:tcPr>
          <w:p w14:paraId="61C40B6C" w14:textId="77777777" w:rsidR="00374CEB" w:rsidRPr="00195FC7" w:rsidRDefault="00374CEB" w:rsidP="0013364D">
            <w:pPr>
              <w:snapToGrid w:val="0"/>
              <w:rPr>
                <w:rFonts w:cs="Arial"/>
                <w:sz w:val="18"/>
                <w:szCs w:val="18"/>
              </w:rPr>
            </w:pPr>
            <w:r w:rsidRPr="00195FC7">
              <w:rPr>
                <w:rFonts w:cs="Arial"/>
                <w:sz w:val="18"/>
                <w:szCs w:val="18"/>
              </w:rPr>
              <w:t>18c</w:t>
            </w:r>
          </w:p>
        </w:tc>
        <w:tc>
          <w:tcPr>
            <w:tcW w:w="2528" w:type="dxa"/>
            <w:tcBorders>
              <w:left w:val="single" w:sz="1" w:space="0" w:color="000000"/>
              <w:bottom w:val="single" w:sz="1" w:space="0" w:color="000000"/>
            </w:tcBorders>
          </w:tcPr>
          <w:p w14:paraId="38F72239" w14:textId="77777777" w:rsidR="00374CEB" w:rsidRPr="00195FC7" w:rsidRDefault="00374CEB" w:rsidP="0013364D">
            <w:pPr>
              <w:snapToGrid w:val="0"/>
              <w:rPr>
                <w:rFonts w:cs="Arial"/>
                <w:sz w:val="18"/>
                <w:szCs w:val="18"/>
              </w:rPr>
            </w:pPr>
            <w:r w:rsidRPr="00195FC7">
              <w:rPr>
                <w:rFonts w:cs="Arial"/>
                <w:sz w:val="18"/>
                <w:szCs w:val="18"/>
              </w:rPr>
              <w:t>garaža, nadstrešnica</w:t>
            </w:r>
          </w:p>
        </w:tc>
        <w:tc>
          <w:tcPr>
            <w:tcW w:w="5693" w:type="dxa"/>
            <w:tcBorders>
              <w:left w:val="single" w:sz="1" w:space="0" w:color="000000"/>
              <w:bottom w:val="single" w:sz="1" w:space="0" w:color="000000"/>
              <w:right w:val="single" w:sz="1" w:space="0" w:color="000000"/>
            </w:tcBorders>
          </w:tcPr>
          <w:p w14:paraId="7BE8C570" w14:textId="77777777" w:rsidR="00374CEB" w:rsidRPr="00195FC7" w:rsidRDefault="00374CEB" w:rsidP="0013364D">
            <w:pPr>
              <w:snapToGrid w:val="0"/>
              <w:rPr>
                <w:rFonts w:cs="Arial"/>
                <w:sz w:val="18"/>
                <w:szCs w:val="18"/>
              </w:rPr>
            </w:pPr>
            <w:r w:rsidRPr="00195FC7">
              <w:rPr>
                <w:rFonts w:cs="Arial"/>
                <w:sz w:val="18"/>
                <w:szCs w:val="18"/>
              </w:rPr>
              <w:t xml:space="preserve">tloris do 7 m x 12 m toleranca do + 10%, pritličje in pohodna streha - terasa </w:t>
            </w:r>
          </w:p>
        </w:tc>
      </w:tr>
      <w:tr w:rsidR="00254B87" w:rsidRPr="002C3CC2" w14:paraId="1D3B7682" w14:textId="77777777" w:rsidTr="00254B87">
        <w:tc>
          <w:tcPr>
            <w:tcW w:w="943" w:type="dxa"/>
            <w:tcBorders>
              <w:top w:val="single" w:sz="4" w:space="0" w:color="auto"/>
              <w:left w:val="single" w:sz="4" w:space="0" w:color="auto"/>
              <w:bottom w:val="single" w:sz="4" w:space="0" w:color="auto"/>
              <w:right w:val="single" w:sz="4" w:space="0" w:color="auto"/>
            </w:tcBorders>
          </w:tcPr>
          <w:p w14:paraId="7179B27D" w14:textId="29E65050" w:rsidR="00254B87" w:rsidRPr="00DA117F" w:rsidRDefault="00254B87" w:rsidP="0013364D">
            <w:pPr>
              <w:snapToGrid w:val="0"/>
              <w:rPr>
                <w:rFonts w:cs="Arial"/>
                <w:sz w:val="18"/>
                <w:szCs w:val="18"/>
              </w:rPr>
            </w:pPr>
            <w:r w:rsidRPr="00DA117F">
              <w:rPr>
                <w:rFonts w:cs="Arial"/>
                <w:sz w:val="18"/>
                <w:szCs w:val="18"/>
              </w:rPr>
              <w:t>25</w:t>
            </w:r>
          </w:p>
        </w:tc>
        <w:tc>
          <w:tcPr>
            <w:tcW w:w="2528" w:type="dxa"/>
            <w:tcBorders>
              <w:top w:val="single" w:sz="4" w:space="0" w:color="auto"/>
              <w:left w:val="single" w:sz="4" w:space="0" w:color="auto"/>
              <w:bottom w:val="single" w:sz="4" w:space="0" w:color="auto"/>
              <w:right w:val="single" w:sz="4" w:space="0" w:color="auto"/>
            </w:tcBorders>
          </w:tcPr>
          <w:p w14:paraId="64C154D4" w14:textId="75CFEF96" w:rsidR="00254B87" w:rsidRPr="00DA117F" w:rsidRDefault="00254B87" w:rsidP="0013364D">
            <w:pPr>
              <w:snapToGrid w:val="0"/>
              <w:rPr>
                <w:rFonts w:cs="Arial"/>
                <w:sz w:val="18"/>
                <w:szCs w:val="18"/>
              </w:rPr>
            </w:pPr>
            <w:r w:rsidRPr="00DA117F">
              <w:rPr>
                <w:rFonts w:cs="Arial"/>
                <w:sz w:val="18"/>
                <w:szCs w:val="18"/>
              </w:rPr>
              <w:t>večstanovanjski objekt</w:t>
            </w:r>
          </w:p>
        </w:tc>
        <w:tc>
          <w:tcPr>
            <w:tcW w:w="5693" w:type="dxa"/>
            <w:tcBorders>
              <w:top w:val="single" w:sz="4" w:space="0" w:color="auto"/>
              <w:left w:val="single" w:sz="4" w:space="0" w:color="auto"/>
              <w:bottom w:val="single" w:sz="4" w:space="0" w:color="auto"/>
              <w:right w:val="single" w:sz="4" w:space="0" w:color="auto"/>
            </w:tcBorders>
          </w:tcPr>
          <w:p w14:paraId="67E026C0" w14:textId="6D252FF4" w:rsidR="00254B87" w:rsidRPr="00DA117F" w:rsidRDefault="00254B87" w:rsidP="0013364D">
            <w:pPr>
              <w:snapToGrid w:val="0"/>
              <w:rPr>
                <w:rFonts w:cs="Arial"/>
                <w:sz w:val="18"/>
                <w:szCs w:val="18"/>
              </w:rPr>
            </w:pPr>
            <w:r w:rsidRPr="00DA117F">
              <w:rPr>
                <w:rFonts w:cs="Arial"/>
                <w:sz w:val="18"/>
                <w:szCs w:val="18"/>
              </w:rPr>
              <w:t>Nepravilen tloris kletne etaže maksimalnih gabaritov 77m x 43m. Nadzemne etaže predstavljajo 4 manjše stolpiče z ravno streho in največ 3 etažami nad kletjo. Oznake stolpičev A, B, C, D</w:t>
            </w:r>
          </w:p>
        </w:tc>
      </w:tr>
      <w:tr w:rsidR="00254B87" w:rsidRPr="002C3CC2" w14:paraId="1221F12E" w14:textId="77777777" w:rsidTr="00254B87">
        <w:tc>
          <w:tcPr>
            <w:tcW w:w="943" w:type="dxa"/>
            <w:tcBorders>
              <w:top w:val="single" w:sz="4" w:space="0" w:color="auto"/>
              <w:left w:val="single" w:sz="4" w:space="0" w:color="auto"/>
              <w:bottom w:val="single" w:sz="4" w:space="0" w:color="auto"/>
              <w:right w:val="single" w:sz="4" w:space="0" w:color="auto"/>
            </w:tcBorders>
          </w:tcPr>
          <w:p w14:paraId="4DB6BF7E" w14:textId="180C8BE6" w:rsidR="00254B87" w:rsidRPr="00DA117F" w:rsidRDefault="00254B87" w:rsidP="0013364D">
            <w:pPr>
              <w:snapToGrid w:val="0"/>
              <w:rPr>
                <w:rFonts w:cs="Arial"/>
                <w:sz w:val="18"/>
                <w:szCs w:val="18"/>
              </w:rPr>
            </w:pPr>
            <w:r w:rsidRPr="00DA117F">
              <w:rPr>
                <w:rFonts w:cs="Arial"/>
                <w:sz w:val="18"/>
                <w:szCs w:val="18"/>
              </w:rPr>
              <w:t>26</w:t>
            </w:r>
            <w:r w:rsidR="00DA117F" w:rsidRPr="00DA117F">
              <w:rPr>
                <w:rFonts w:cs="Arial"/>
                <w:sz w:val="18"/>
                <w:szCs w:val="18"/>
              </w:rPr>
              <w:t xml:space="preserve"> in 27</w:t>
            </w:r>
          </w:p>
        </w:tc>
        <w:tc>
          <w:tcPr>
            <w:tcW w:w="2528" w:type="dxa"/>
            <w:tcBorders>
              <w:top w:val="single" w:sz="4" w:space="0" w:color="auto"/>
              <w:left w:val="single" w:sz="4" w:space="0" w:color="auto"/>
              <w:bottom w:val="single" w:sz="4" w:space="0" w:color="auto"/>
              <w:right w:val="single" w:sz="4" w:space="0" w:color="auto"/>
            </w:tcBorders>
          </w:tcPr>
          <w:p w14:paraId="76DD1FF5" w14:textId="350A1140" w:rsidR="00254B87" w:rsidRPr="00DA117F" w:rsidRDefault="00254B87" w:rsidP="0013364D">
            <w:pPr>
              <w:snapToGrid w:val="0"/>
              <w:rPr>
                <w:rFonts w:cs="Arial"/>
                <w:sz w:val="18"/>
                <w:szCs w:val="18"/>
              </w:rPr>
            </w:pPr>
            <w:r w:rsidRPr="00DA117F">
              <w:rPr>
                <w:rFonts w:cs="Arial"/>
                <w:sz w:val="18"/>
                <w:szCs w:val="18"/>
              </w:rPr>
              <w:t>dvojček – dva enostanovanjska objekta</w:t>
            </w:r>
          </w:p>
        </w:tc>
        <w:tc>
          <w:tcPr>
            <w:tcW w:w="5693" w:type="dxa"/>
            <w:tcBorders>
              <w:top w:val="single" w:sz="4" w:space="0" w:color="auto"/>
              <w:left w:val="single" w:sz="4" w:space="0" w:color="auto"/>
              <w:bottom w:val="single" w:sz="4" w:space="0" w:color="auto"/>
              <w:right w:val="single" w:sz="4" w:space="0" w:color="auto"/>
            </w:tcBorders>
          </w:tcPr>
          <w:p w14:paraId="1C1FFC62" w14:textId="249C0413" w:rsidR="00254B87" w:rsidRPr="00DA117F" w:rsidRDefault="00476FA9" w:rsidP="0013364D">
            <w:pPr>
              <w:snapToGrid w:val="0"/>
              <w:rPr>
                <w:rFonts w:cs="Arial"/>
                <w:sz w:val="18"/>
                <w:szCs w:val="18"/>
              </w:rPr>
            </w:pPr>
            <w:r>
              <w:rPr>
                <w:rFonts w:cs="Arial"/>
                <w:sz w:val="18"/>
                <w:szCs w:val="18"/>
              </w:rPr>
              <w:t>Na parceli 2370/4 je predvidena izgradnja dvojčka – dveh enostanovanjskih objektov sodobne zasnove</w:t>
            </w:r>
          </w:p>
        </w:tc>
      </w:tr>
    </w:tbl>
    <w:p w14:paraId="2A443CEC" w14:textId="77777777" w:rsidR="00374CEB" w:rsidRDefault="00374CEB" w:rsidP="00822A0C">
      <w:pPr>
        <w:pStyle w:val="3-Odstavek"/>
        <w:ind w:firstLine="0"/>
      </w:pPr>
    </w:p>
    <w:p w14:paraId="3644793D" w14:textId="26B92E75" w:rsidR="00254B87" w:rsidRPr="002924AC" w:rsidRDefault="00254B87" w:rsidP="00254B87">
      <w:pPr>
        <w:pStyle w:val="2-lennormativnidel"/>
      </w:pPr>
      <w:r w:rsidRPr="002924AC">
        <w:t>5. člen</w:t>
      </w:r>
    </w:p>
    <w:p w14:paraId="48E657E2" w14:textId="222D69A3" w:rsidR="00254B87" w:rsidRPr="002924AC" w:rsidRDefault="00254B87" w:rsidP="00254B87">
      <w:pPr>
        <w:pStyle w:val="3-Odstavek"/>
      </w:pPr>
      <w:r w:rsidRPr="002924AC">
        <w:t>Drugi odstavek 8. člena se spremeni</w:t>
      </w:r>
      <w:r w:rsidR="00AE4FA9">
        <w:t xml:space="preserve"> </w:t>
      </w:r>
      <w:r w:rsidR="00AE4FA9">
        <w:t>in se glasi</w:t>
      </w:r>
      <w:r w:rsidRPr="002924AC">
        <w:t>:</w:t>
      </w:r>
    </w:p>
    <w:p w14:paraId="068EC48F" w14:textId="4A154591" w:rsidR="00254B87" w:rsidRPr="002924AC" w:rsidRDefault="00254B87" w:rsidP="00254B87">
      <w:pPr>
        <w:pStyle w:val="3-Odstavek"/>
      </w:pPr>
      <w:r w:rsidRPr="002924AC">
        <w:lastRenderedPageBreak/>
        <w:t xml:space="preserve">Dovoz do </w:t>
      </w:r>
      <w:r w:rsidR="002924AC" w:rsidRPr="002924AC">
        <w:t>predvidenega večstanovanjskega objekta</w:t>
      </w:r>
      <w:r w:rsidRPr="002924AC">
        <w:t xml:space="preserve"> 25, se </w:t>
      </w:r>
      <w:r w:rsidR="002924AC" w:rsidRPr="002924AC">
        <w:t>zagotovi</w:t>
      </w:r>
      <w:r w:rsidRPr="002924AC">
        <w:t xml:space="preserve"> </w:t>
      </w:r>
      <w:r w:rsidR="002924AC" w:rsidRPr="002924AC">
        <w:t xml:space="preserve">z izgradnjo mostu preko reke pake </w:t>
      </w:r>
      <w:r w:rsidRPr="002924AC">
        <w:t>po zemljišč</w:t>
      </w:r>
      <w:r w:rsidR="002924AC" w:rsidRPr="002924AC">
        <w:t>ih</w:t>
      </w:r>
      <w:r w:rsidRPr="002924AC">
        <w:t xml:space="preserve"> s parceln</w:t>
      </w:r>
      <w:r w:rsidR="002924AC" w:rsidRPr="002924AC">
        <w:t>imi</w:t>
      </w:r>
      <w:r w:rsidRPr="002924AC">
        <w:t xml:space="preserve"> št. </w:t>
      </w:r>
      <w:r w:rsidR="002924AC" w:rsidRPr="002924AC">
        <w:t xml:space="preserve">3608/17, 2173/6, 2176/2, 2173/7 </w:t>
      </w:r>
      <w:r w:rsidRPr="002924AC">
        <w:t xml:space="preserve">, k. o. Velenje, nepremičnina v splošni rabi, </w:t>
      </w:r>
      <w:r w:rsidR="00CC455C">
        <w:t xml:space="preserve">pri čemer se </w:t>
      </w:r>
      <w:r w:rsidR="002924AC" w:rsidRPr="002924AC">
        <w:t>obravnavani most nadaljuje v dovozno pot preko obstoječega tunela, skladno z določbami DRSI.</w:t>
      </w:r>
      <w:r w:rsidR="006E587B">
        <w:t xml:space="preserve"> Dovoz do objektov 26 in 27 se uredi iz obstoječe javne poti 450071 skladno z usmeritvami vzdrževalca javne poti.</w:t>
      </w:r>
    </w:p>
    <w:p w14:paraId="131E5BFA" w14:textId="300E8C43" w:rsidR="00254B87" w:rsidRPr="006E587B" w:rsidRDefault="00254B87" w:rsidP="00254B87">
      <w:pPr>
        <w:pStyle w:val="3-Odstavek"/>
      </w:pPr>
      <w:r w:rsidRPr="006E587B">
        <w:t>Četrti odstavek 8. člena se spremeni</w:t>
      </w:r>
      <w:r w:rsidR="00AE4FA9">
        <w:t xml:space="preserve"> </w:t>
      </w:r>
      <w:r w:rsidR="00AE4FA9">
        <w:t>in se glasi</w:t>
      </w:r>
      <w:r w:rsidRPr="006E587B">
        <w:t>:</w:t>
      </w:r>
    </w:p>
    <w:p w14:paraId="28BAAD4F" w14:textId="72B12619" w:rsidR="00254B87" w:rsidRPr="006E587B" w:rsidRDefault="00254B87" w:rsidP="00254B87">
      <w:pPr>
        <w:pStyle w:val="3-Odstavek"/>
      </w:pPr>
      <w:r w:rsidRPr="006E587B">
        <w:t xml:space="preserve">Gradnja </w:t>
      </w:r>
      <w:r w:rsidR="006E587B" w:rsidRPr="006E587B">
        <w:t>večstanovanjskega</w:t>
      </w:r>
      <w:r w:rsidRPr="006E587B">
        <w:t xml:space="preserve"> objekt</w:t>
      </w:r>
      <w:r w:rsidR="006E587B" w:rsidRPr="006E587B">
        <w:t>a</w:t>
      </w:r>
      <w:r w:rsidRPr="006E587B">
        <w:t xml:space="preserve"> z oznako 25</w:t>
      </w:r>
      <w:r w:rsidR="00CC455C">
        <w:t>,</w:t>
      </w:r>
      <w:r w:rsidR="006E587B" w:rsidRPr="006E587B">
        <w:t xml:space="preserve"> </w:t>
      </w:r>
      <w:r w:rsidRPr="006E587B">
        <w:t>rušitev in novogradnja objektov z oznako 15a in 15b, zahtevnejša rekonstrukcija infrastrukturnega omrežja, ter gradnja mostu preko Pake se, do izgradnje mostu</w:t>
      </w:r>
      <w:r w:rsidR="00CC455C">
        <w:t>,</w:t>
      </w:r>
      <w:r w:rsidRPr="006E587B">
        <w:t xml:space="preserve"> omogoča z ureditvijo začasnega gradbiščnega priključka na državno cesto</w:t>
      </w:r>
      <w:r w:rsidR="006E587B" w:rsidRPr="006E587B">
        <w:t xml:space="preserve"> 1260.</w:t>
      </w:r>
    </w:p>
    <w:p w14:paraId="7942AA4E" w14:textId="45D36D12" w:rsidR="00254B87" w:rsidRPr="006E587B" w:rsidRDefault="002D001F" w:rsidP="00254B87">
      <w:pPr>
        <w:pStyle w:val="3-Odstavek"/>
      </w:pPr>
      <w:r w:rsidRPr="006E587B">
        <w:t>Sedmi</w:t>
      </w:r>
      <w:r w:rsidR="00254B87" w:rsidRPr="006E587B">
        <w:t xml:space="preserve"> odstavek 8. člena se spremeni</w:t>
      </w:r>
      <w:r w:rsidR="00AE4FA9">
        <w:t xml:space="preserve"> </w:t>
      </w:r>
      <w:r w:rsidR="00AE4FA9">
        <w:t>in se glasi</w:t>
      </w:r>
      <w:r w:rsidR="00254B87" w:rsidRPr="006E587B">
        <w:t>:</w:t>
      </w:r>
    </w:p>
    <w:p w14:paraId="45D12C7A" w14:textId="662AFD60" w:rsidR="002D001F" w:rsidRPr="006E587B" w:rsidRDefault="002D001F" w:rsidP="002D001F">
      <w:pPr>
        <w:pStyle w:val="3-Odstavek"/>
      </w:pPr>
      <w:r w:rsidRPr="006E587B">
        <w:t>Predvidena je gradnja mostu preko reke Pake, dvo</w:t>
      </w:r>
      <w:r w:rsidR="006E587B" w:rsidRPr="006E587B">
        <w:t>pasovnega</w:t>
      </w:r>
      <w:r w:rsidRPr="006E587B">
        <w:t xml:space="preserve"> z enostranskim pločnikom. Most omogoča ustreznejšo napajanje območja </w:t>
      </w:r>
      <w:r w:rsidR="006E587B" w:rsidRPr="006E587B">
        <w:t>z novim večstanovanjskim objektom</w:t>
      </w:r>
      <w:r w:rsidR="00CC455C">
        <w:t xml:space="preserve"> 25</w:t>
      </w:r>
      <w:r w:rsidRPr="006E587B">
        <w:t xml:space="preserve"> in širšega območja preko državne ceste preko predora ter tudi primernejše priključevanje objektov z oznakami 15a in 15b ter 16b in tudi 16a. </w:t>
      </w:r>
    </w:p>
    <w:p w14:paraId="4EF7C72C" w14:textId="7D787B18" w:rsidR="002D001F" w:rsidRPr="006E587B" w:rsidRDefault="002D001F" w:rsidP="002D001F">
      <w:pPr>
        <w:pStyle w:val="3-Odstavek"/>
      </w:pPr>
      <w:r w:rsidRPr="006E587B">
        <w:t>Osmi odstavek 8. člena se spremeni</w:t>
      </w:r>
      <w:r w:rsidR="00AE4FA9">
        <w:t xml:space="preserve"> </w:t>
      </w:r>
      <w:r w:rsidR="00AE4FA9">
        <w:t>in se glasi</w:t>
      </w:r>
      <w:r w:rsidRPr="006E587B">
        <w:t>:</w:t>
      </w:r>
    </w:p>
    <w:p w14:paraId="3D44A7A2" w14:textId="77777777" w:rsidR="002D001F" w:rsidRPr="00CC455C" w:rsidRDefault="002D001F" w:rsidP="002D001F">
      <w:pPr>
        <w:pStyle w:val="3-Odstavek"/>
      </w:pPr>
      <w:r w:rsidRPr="00CC455C">
        <w:t>Most je načrtovati brez vmesnih podpor in z obrežnima podporama lociranima izven svetlega pretočnega prereza reguliranega vodnega korita Pake tako, da ne bo oviran pretok visokih voda ali zmanjšana pretočna sposobnost vodne struge.</w:t>
      </w:r>
    </w:p>
    <w:p w14:paraId="0D6B0090" w14:textId="345B6146" w:rsidR="002D001F" w:rsidRPr="00CC455C" w:rsidRDefault="002D001F" w:rsidP="002D001F">
      <w:pPr>
        <w:pStyle w:val="3-Odstavek"/>
      </w:pPr>
      <w:r w:rsidRPr="00CC455C">
        <w:t xml:space="preserve">Deveti odstavek 8. člena se </w:t>
      </w:r>
      <w:r w:rsidR="00CC455C" w:rsidRPr="00CC455C">
        <w:t>briše.</w:t>
      </w:r>
    </w:p>
    <w:p w14:paraId="3D9BAE68" w14:textId="77777777" w:rsidR="002D001F" w:rsidRPr="002C3CC2" w:rsidRDefault="002D001F" w:rsidP="002D001F">
      <w:pPr>
        <w:pStyle w:val="3-Odstavek"/>
      </w:pPr>
    </w:p>
    <w:p w14:paraId="20CE955F" w14:textId="584CAF37" w:rsidR="002D001F" w:rsidRPr="006E587B" w:rsidRDefault="002D001F" w:rsidP="002D001F">
      <w:pPr>
        <w:pStyle w:val="2-lennormativnidel"/>
      </w:pPr>
      <w:r w:rsidRPr="006E587B">
        <w:t>6. člen</w:t>
      </w:r>
    </w:p>
    <w:p w14:paraId="304526A5" w14:textId="225178EE" w:rsidR="002D001F" w:rsidRPr="006E587B" w:rsidRDefault="002D001F" w:rsidP="002D001F">
      <w:pPr>
        <w:pStyle w:val="3-Odstavek"/>
      </w:pPr>
      <w:r w:rsidRPr="006E587B">
        <w:t>Prvi odstavek 13. člena se spremeni</w:t>
      </w:r>
      <w:r w:rsidR="00AE4FA9">
        <w:t xml:space="preserve"> </w:t>
      </w:r>
      <w:r w:rsidR="00AE4FA9">
        <w:t>in se glasi</w:t>
      </w:r>
      <w:r w:rsidRPr="006E587B">
        <w:t>:</w:t>
      </w:r>
    </w:p>
    <w:p w14:paraId="55D4E362" w14:textId="34726AE5" w:rsidR="002D001F" w:rsidRPr="002C3CC2" w:rsidRDefault="002D001F" w:rsidP="002D001F">
      <w:pPr>
        <w:pStyle w:val="3-Odstavek"/>
      </w:pPr>
      <w:r w:rsidRPr="006E587B">
        <w:t xml:space="preserve">Energija za napajanje objekta z oznako 6 je na razpolago v razdelilni omari Šalek. Večjo moč je mogoče zagotoviti na nizkonapetostnih zbiralnicah TP </w:t>
      </w:r>
      <w:proofErr w:type="spellStart"/>
      <w:r w:rsidRPr="006E587B">
        <w:t>Stantetova</w:t>
      </w:r>
      <w:proofErr w:type="spellEnd"/>
      <w:r w:rsidRPr="006E587B">
        <w:t xml:space="preserve">. Energija za napajanje </w:t>
      </w:r>
      <w:r w:rsidR="006E587B" w:rsidRPr="006E587B">
        <w:t xml:space="preserve">večstanovanjskega objekta z oznako 25 </w:t>
      </w:r>
      <w:r w:rsidRPr="006E587B">
        <w:t>je na razpolago v TP Šalek 1 ali v razdelilni omari Šalek, odvisno od rezultata meritev obremenitve. Predvidene rekonstrukcije oziroma širitve obstoječih objektov bodo napajane za obstoječimi merilnimi mesti.</w:t>
      </w:r>
    </w:p>
    <w:p w14:paraId="0CEFAC33" w14:textId="77777777" w:rsidR="00254B87" w:rsidRDefault="00254B87" w:rsidP="00822A0C">
      <w:pPr>
        <w:pStyle w:val="3-Odstavek"/>
        <w:ind w:firstLine="0"/>
      </w:pPr>
    </w:p>
    <w:p w14:paraId="234D8AB3" w14:textId="66F6F328" w:rsidR="002D001F" w:rsidRPr="006E587B" w:rsidRDefault="002D001F" w:rsidP="002D001F">
      <w:pPr>
        <w:pStyle w:val="2-lennormativnidel"/>
      </w:pPr>
      <w:r w:rsidRPr="006E587B">
        <w:t>7. člen</w:t>
      </w:r>
    </w:p>
    <w:p w14:paraId="70CEA9ED" w14:textId="7F56AE3C" w:rsidR="002D001F" w:rsidRPr="006E587B" w:rsidRDefault="002D001F" w:rsidP="002D001F">
      <w:pPr>
        <w:pStyle w:val="3-Odstavek"/>
      </w:pPr>
      <w:r w:rsidRPr="006E587B">
        <w:t>15- člen se dopolni z</w:t>
      </w:r>
      <w:r w:rsidR="00AE4FA9">
        <w:t xml:space="preserve"> novimi odstavki, ki se glasijo</w:t>
      </w:r>
      <w:r w:rsidRPr="006E587B">
        <w:t>:</w:t>
      </w:r>
    </w:p>
    <w:p w14:paraId="76904725" w14:textId="77777777" w:rsidR="006D5459" w:rsidRDefault="006E587B" w:rsidP="006D5459">
      <w:pPr>
        <w:pStyle w:val="3-Odstavek"/>
      </w:pPr>
      <w:r w:rsidRPr="006E587B">
        <w:t xml:space="preserve">Novogradnje z oznako 25, 26 in 27 so lahko sodobnejše zasnove. </w:t>
      </w:r>
    </w:p>
    <w:p w14:paraId="24513C76" w14:textId="181FC561" w:rsidR="006E587B" w:rsidRDefault="006D5459" w:rsidP="006D5459">
      <w:pPr>
        <w:pStyle w:val="3-Odstavek"/>
      </w:pPr>
      <w:r>
        <w:t>Za objekt z oznako 25 je potrebno upoštevati:</w:t>
      </w:r>
    </w:p>
    <w:p w14:paraId="78C11CF2" w14:textId="2F7374E6" w:rsidR="006D5459" w:rsidRDefault="006D5459" w:rsidP="006D5459">
      <w:pPr>
        <w:pStyle w:val="6-rkovnatokazatevilnotoko"/>
      </w:pPr>
      <w:r>
        <w:t>- a</w:t>
      </w:r>
      <w:r w:rsidRPr="00FD3254">
        <w:t>rhitektura naj bo sodobna in nevtralno oblikovana, z uporabo trajnostnih materialov (opeka, les,</w:t>
      </w:r>
      <w:r>
        <w:t xml:space="preserve"> </w:t>
      </w:r>
      <w:proofErr w:type="spellStart"/>
      <w:r w:rsidRPr="00FD3254">
        <w:t>popenjalke</w:t>
      </w:r>
      <w:proofErr w:type="spellEnd"/>
      <w:r w:rsidRPr="00FD3254">
        <w:t>…),</w:t>
      </w:r>
    </w:p>
    <w:p w14:paraId="238075E3" w14:textId="48883CD8" w:rsidR="006D5459" w:rsidRDefault="006D5459" w:rsidP="006D5459">
      <w:pPr>
        <w:pStyle w:val="6-rkovnatokazatevilnotoko"/>
      </w:pPr>
      <w:r>
        <w:t>- p</w:t>
      </w:r>
      <w:r w:rsidRPr="00FD3254">
        <w:t>arkirišča morajo biti načrtovana pod zemljo,</w:t>
      </w:r>
    </w:p>
    <w:p w14:paraId="1237569E" w14:textId="7EFEBB00" w:rsidR="006D5459" w:rsidRDefault="006D5459" w:rsidP="006D5459">
      <w:pPr>
        <w:pStyle w:val="6-rkovnatokazatevilnotoko"/>
      </w:pPr>
      <w:r>
        <w:t>- o</w:t>
      </w:r>
      <w:r w:rsidRPr="00FD3254">
        <w:t xml:space="preserve">kolica objektov mora biti čim bolj </w:t>
      </w:r>
      <w:proofErr w:type="spellStart"/>
      <w:r w:rsidRPr="00FD3254">
        <w:t>zazelenjena</w:t>
      </w:r>
      <w:proofErr w:type="spellEnd"/>
      <w:r w:rsidRPr="00FD3254">
        <w:t>, zasadijo naj se avtohtona listopadna drevesa in grmovnice,</w:t>
      </w:r>
    </w:p>
    <w:p w14:paraId="70029402" w14:textId="296FDD89" w:rsidR="006D5459" w:rsidRDefault="006D5459" w:rsidP="006D5459">
      <w:pPr>
        <w:pStyle w:val="6-rkovnatokazatevilnotoko"/>
      </w:pPr>
      <w:r>
        <w:t>- u</w:t>
      </w:r>
      <w:r w:rsidRPr="00FD3254">
        <w:t xml:space="preserve">trjene površine naj se minimalizirajo in načrtujejo v videzu peščenih površin (npr. protiprašna zaščita, </w:t>
      </w:r>
      <w:proofErr w:type="spellStart"/>
      <w:r w:rsidRPr="00FD3254">
        <w:t>metličen</w:t>
      </w:r>
      <w:proofErr w:type="spellEnd"/>
      <w:r w:rsidRPr="00FD3254">
        <w:t xml:space="preserve"> beton ipd.),</w:t>
      </w:r>
    </w:p>
    <w:p w14:paraId="2DF4FBCD" w14:textId="67A8CDE4" w:rsidR="006D5459" w:rsidRDefault="006D5459" w:rsidP="006D5459">
      <w:pPr>
        <w:pStyle w:val="6-rkovnatokazatevilnotoko"/>
      </w:pPr>
      <w:r>
        <w:t>- z</w:t>
      </w:r>
      <w:r w:rsidRPr="00FD3254">
        <w:t>eleni pas ob reki, s pešpotjo in kolesarsko stezo naj se prav tako krajinsko uredi.</w:t>
      </w:r>
    </w:p>
    <w:p w14:paraId="61741ED6" w14:textId="77777777" w:rsidR="006D5459" w:rsidRDefault="006D5459" w:rsidP="006D5459">
      <w:pPr>
        <w:pStyle w:val="6-rkovnatokazatevilnotoko"/>
      </w:pPr>
    </w:p>
    <w:p w14:paraId="4A371E4B" w14:textId="586DC8E7" w:rsidR="006D5459" w:rsidRDefault="006D5459" w:rsidP="006D5459">
      <w:pPr>
        <w:pStyle w:val="3-Odstavek"/>
      </w:pPr>
      <w:r>
        <w:t>Za objekta z oznako 26 in 27 je potrebno upoštevati:</w:t>
      </w:r>
    </w:p>
    <w:p w14:paraId="0D5C29AE" w14:textId="0EE7D733" w:rsidR="006D5459" w:rsidRDefault="006D5459" w:rsidP="006D5459">
      <w:pPr>
        <w:pStyle w:val="6-rkovnatokazatevilnotoko"/>
      </w:pPr>
      <w:r>
        <w:t>- v</w:t>
      </w:r>
      <w:r w:rsidRPr="00FD3254">
        <w:t xml:space="preserve">se nujno potrebne oporne zidove je potrebno obsaditi z avtohtonimi </w:t>
      </w:r>
      <w:proofErr w:type="spellStart"/>
      <w:r w:rsidRPr="00FD3254">
        <w:t>popenjalkami</w:t>
      </w:r>
      <w:proofErr w:type="spellEnd"/>
      <w:r w:rsidRPr="00FD3254">
        <w:t xml:space="preserve"> in grmovnicami,</w:t>
      </w:r>
    </w:p>
    <w:p w14:paraId="2383E15B" w14:textId="67985B1A" w:rsidR="006D5459" w:rsidRDefault="006D5459" w:rsidP="002A342A">
      <w:pPr>
        <w:pStyle w:val="6-rkovnatokazatevilnotoko"/>
        <w:ind w:left="425" w:firstLine="0"/>
      </w:pPr>
      <w:r>
        <w:lastRenderedPageBreak/>
        <w:t>- d</w:t>
      </w:r>
      <w:r w:rsidRPr="00FD3254">
        <w:t>ovozi do objektov naj se predvidijo kot utrjene travne plošče.</w:t>
      </w:r>
    </w:p>
    <w:p w14:paraId="76A7C643" w14:textId="77777777" w:rsidR="006D5459" w:rsidRDefault="006D5459" w:rsidP="006E587B">
      <w:pPr>
        <w:pStyle w:val="3-Odstavek"/>
      </w:pPr>
    </w:p>
    <w:p w14:paraId="3E5091A0" w14:textId="7E64B2C3" w:rsidR="002A342A" w:rsidRPr="006E587B" w:rsidRDefault="002A342A" w:rsidP="002A342A">
      <w:pPr>
        <w:pStyle w:val="2-lennormativnidel"/>
      </w:pPr>
      <w:r>
        <w:t>8</w:t>
      </w:r>
      <w:r w:rsidRPr="006E587B">
        <w:t>. člen</w:t>
      </w:r>
    </w:p>
    <w:p w14:paraId="33EF84C9" w14:textId="0308E151" w:rsidR="002A342A" w:rsidRPr="006E587B" w:rsidRDefault="002A342A" w:rsidP="002A342A">
      <w:pPr>
        <w:pStyle w:val="3-Odstavek"/>
      </w:pPr>
      <w:r w:rsidRPr="006E587B">
        <w:t>Prvi odstavek 1</w:t>
      </w:r>
      <w:r>
        <w:t>8</w:t>
      </w:r>
      <w:r w:rsidRPr="006E587B">
        <w:t>. člena se spremeni</w:t>
      </w:r>
      <w:r w:rsidR="00AE4FA9">
        <w:t xml:space="preserve"> </w:t>
      </w:r>
      <w:r w:rsidR="00AE4FA9">
        <w:t>in se glasi</w:t>
      </w:r>
      <w:r w:rsidRPr="006E587B">
        <w:t>:</w:t>
      </w:r>
    </w:p>
    <w:p w14:paraId="789D1C14" w14:textId="77777777" w:rsidR="002A342A" w:rsidRDefault="002A342A" w:rsidP="002A342A">
      <w:pPr>
        <w:pStyle w:val="3-Odstavek"/>
      </w:pPr>
      <w:r w:rsidRPr="002A342A">
        <w:t>Zagotoviti je potrebno vire za zadostno oskrbo z vodo za gašenje in pokritost z mrežo hidrantov po celotnem območju urejanja s podrobnim načrtom. Dodatna požarna varnost se zagotavlja z vodo iz reke Pake. V primeru zagotavljana vode iz vodotoka morajo biti zagotovljeni pogoji za črpanje vode, dostop do vodotoka in ustrezna količina vode.</w:t>
      </w:r>
    </w:p>
    <w:p w14:paraId="287A1CF6" w14:textId="0568306C" w:rsidR="002A342A" w:rsidRDefault="002A342A" w:rsidP="002A342A">
      <w:pPr>
        <w:pStyle w:val="3-Odstavek"/>
      </w:pPr>
      <w:r>
        <w:t>18. člen se dopolni s četrtim odstavkom</w:t>
      </w:r>
      <w:r w:rsidR="00AE4FA9">
        <w:t>, ki se glasi</w:t>
      </w:r>
      <w:r>
        <w:t>:</w:t>
      </w:r>
    </w:p>
    <w:p w14:paraId="600E6C59" w14:textId="77777777" w:rsidR="002A342A" w:rsidRPr="002C3CC2" w:rsidRDefault="002A342A" w:rsidP="002A342A">
      <w:pPr>
        <w:pStyle w:val="3-Odstavek"/>
      </w:pPr>
      <w:r w:rsidRPr="002A342A">
        <w:t>Sončne elektrarne in druge naprave, ki proizvajajo električno energijo iz obnovljivih virov, se lahko v skladu s predpisi o energetski infrastrukturi montira ali vgradi na objekte po predhodni strokovni presoji, s katero se dokaže, da se zaradi take energetske naprave požarna varnost objekta ne bo zmanjšala.</w:t>
      </w:r>
    </w:p>
    <w:p w14:paraId="04377EF7" w14:textId="77777777" w:rsidR="002A342A" w:rsidRPr="002C3CC2" w:rsidRDefault="002A342A" w:rsidP="002A342A">
      <w:pPr>
        <w:pStyle w:val="3-Odstavek"/>
      </w:pPr>
    </w:p>
    <w:p w14:paraId="6889E1F3" w14:textId="74FAAB00" w:rsidR="002A342A" w:rsidRPr="002C3CC2" w:rsidRDefault="002A342A" w:rsidP="002A342A">
      <w:pPr>
        <w:pStyle w:val="Oddelek"/>
      </w:pPr>
      <w:r w:rsidRPr="002C3CC2">
        <w:t>6.</w:t>
      </w:r>
      <w:r>
        <w:t>5</w:t>
      </w:r>
      <w:r w:rsidRPr="002C3CC2">
        <w:t xml:space="preserve">. </w:t>
      </w:r>
      <w:r>
        <w:t>Zaščita in reševanje</w:t>
      </w:r>
    </w:p>
    <w:p w14:paraId="40D386E3" w14:textId="3BF3AA0C" w:rsidR="002A342A" w:rsidRPr="006E587B" w:rsidRDefault="002A342A" w:rsidP="002A342A">
      <w:pPr>
        <w:pStyle w:val="2-lennormativnidel"/>
      </w:pPr>
      <w:r>
        <w:t>9</w:t>
      </w:r>
      <w:r w:rsidRPr="006E587B">
        <w:t>. člen</w:t>
      </w:r>
    </w:p>
    <w:p w14:paraId="21ABCDD9" w14:textId="3910DA8C" w:rsidR="002A342A" w:rsidRDefault="002A342A" w:rsidP="002A342A">
      <w:pPr>
        <w:pStyle w:val="3-Odstavek"/>
      </w:pPr>
      <w:r>
        <w:t>19. člen se spremeni</w:t>
      </w:r>
      <w:r w:rsidR="00AE4FA9">
        <w:t xml:space="preserve"> </w:t>
      </w:r>
      <w:r w:rsidR="00AE4FA9">
        <w:t>in se glasi</w:t>
      </w:r>
      <w:r>
        <w:t>:</w:t>
      </w:r>
    </w:p>
    <w:p w14:paraId="73E0E63E" w14:textId="77777777" w:rsidR="002A342A" w:rsidRDefault="002A342A" w:rsidP="002A342A">
      <w:pPr>
        <w:pStyle w:val="3-Odstavek"/>
      </w:pPr>
      <w:r>
        <w:t>Na obravnavanem območju je določen projektni pospešek tal 0,175g in ga je potrebno upoštevati pri nadaljnjem upoštevanju stavb na tem območju.</w:t>
      </w:r>
    </w:p>
    <w:p w14:paraId="08F77231" w14:textId="113971AF" w:rsidR="002A342A" w:rsidRDefault="002A342A" w:rsidP="002A342A">
      <w:pPr>
        <w:pStyle w:val="3-Odstavek"/>
      </w:pPr>
      <w:r>
        <w:t>Predvideni objekti ne sodijo med objekte za katere bi bila potrebna</w:t>
      </w:r>
      <w:r w:rsidR="00815869">
        <w:t xml:space="preserve"> gradnja</w:t>
      </w:r>
      <w:r>
        <w:t xml:space="preserve"> z</w:t>
      </w:r>
      <w:r w:rsidRPr="002A342A">
        <w:t>aklonišč osnovne zaščite</w:t>
      </w:r>
      <w:r w:rsidR="00815869">
        <w:t xml:space="preserve">. </w:t>
      </w:r>
      <w:r>
        <w:t xml:space="preserve">Za vse objekte </w:t>
      </w:r>
      <w:r w:rsidRPr="002A342A">
        <w:t>pa je potrebna ojačitev prve plošče</w:t>
      </w:r>
      <w:r>
        <w:t xml:space="preserve"> skladno z </w:t>
      </w:r>
      <w:r w:rsidRPr="002A342A">
        <w:t>Uredb</w:t>
      </w:r>
      <w:r>
        <w:t>o</w:t>
      </w:r>
      <w:r w:rsidRPr="002A342A">
        <w:t xml:space="preserve"> o graditvi in vzdrževanju zaklonišč.</w:t>
      </w:r>
    </w:p>
    <w:p w14:paraId="1A59B6D1" w14:textId="77777777" w:rsidR="002A342A" w:rsidRDefault="002A342A" w:rsidP="002A342A">
      <w:pPr>
        <w:pStyle w:val="2-lennormativnidel"/>
      </w:pPr>
    </w:p>
    <w:p w14:paraId="685CF9E6" w14:textId="11879B33" w:rsidR="002A342A" w:rsidRDefault="002A342A" w:rsidP="002A342A">
      <w:pPr>
        <w:pStyle w:val="2-lennormativnidel"/>
      </w:pPr>
      <w:r>
        <w:t>10</w:t>
      </w:r>
      <w:r w:rsidRPr="006E587B">
        <w:t>. člen</w:t>
      </w:r>
    </w:p>
    <w:p w14:paraId="2450C056" w14:textId="77777777" w:rsidR="002A342A" w:rsidRDefault="002A342A" w:rsidP="002A342A">
      <w:pPr>
        <w:rPr>
          <w:lang w:eastAsia="sl-SI"/>
        </w:rPr>
      </w:pPr>
    </w:p>
    <w:p w14:paraId="2EEBD0F5" w14:textId="7CC0DEB2" w:rsidR="002A342A" w:rsidRDefault="002A342A" w:rsidP="002A342A">
      <w:pPr>
        <w:pStyle w:val="3-Odstavek"/>
      </w:pPr>
      <w:r>
        <w:t>19. člen se preštevilči v 20. člen</w:t>
      </w:r>
    </w:p>
    <w:p w14:paraId="0B73C739" w14:textId="4468218D" w:rsidR="002A342A" w:rsidRDefault="002A342A" w:rsidP="002A342A">
      <w:pPr>
        <w:pStyle w:val="3-Odstavek"/>
      </w:pPr>
      <w:r>
        <w:t>20. člen se preštevilči v 21. člen</w:t>
      </w:r>
    </w:p>
    <w:p w14:paraId="35DC9A17" w14:textId="4C128913" w:rsidR="002A342A" w:rsidRDefault="002A342A" w:rsidP="002A342A">
      <w:pPr>
        <w:pStyle w:val="3-Odstavek"/>
      </w:pPr>
      <w:r>
        <w:t>21. člen se preštevilči v 22. člen</w:t>
      </w:r>
    </w:p>
    <w:p w14:paraId="6B103666" w14:textId="42CEC5D0" w:rsidR="002A342A" w:rsidRDefault="002A342A" w:rsidP="002A342A">
      <w:pPr>
        <w:pStyle w:val="3-Odstavek"/>
      </w:pPr>
      <w:r>
        <w:t>22. člen se preštevilči v 23. člen</w:t>
      </w:r>
    </w:p>
    <w:p w14:paraId="38C65FA7" w14:textId="4E1F6167" w:rsidR="00AE1440" w:rsidRDefault="002A342A" w:rsidP="00AE1440">
      <w:pPr>
        <w:pStyle w:val="2-lennormativnidel"/>
      </w:pPr>
      <w:r>
        <w:t>11</w:t>
      </w:r>
      <w:r w:rsidR="00AE1440">
        <w:t>. člen</w:t>
      </w:r>
    </w:p>
    <w:p w14:paraId="2D504B9B" w14:textId="40C62654" w:rsidR="00AE1440" w:rsidRPr="000A628C" w:rsidRDefault="00AE1440" w:rsidP="00AE1440">
      <w:pPr>
        <w:pStyle w:val="3-Odstavek"/>
      </w:pPr>
      <w:r>
        <w:t>Ta odlok začne veljati osmi dan po objavi v Uradnem vestniku Mestne občine Velenje.</w:t>
      </w:r>
    </w:p>
    <w:p w14:paraId="7C714D26" w14:textId="77777777" w:rsidR="00AE1440" w:rsidRPr="002C3CC2" w:rsidRDefault="00AE1440" w:rsidP="00AE1440">
      <w:pPr>
        <w:rPr>
          <w:rFonts w:cs="Arial"/>
          <w:sz w:val="20"/>
        </w:rPr>
      </w:pPr>
    </w:p>
    <w:p w14:paraId="21A9B4D3" w14:textId="77777777" w:rsidR="00AE1440" w:rsidRPr="002C3CC2" w:rsidRDefault="00AE1440" w:rsidP="00AE1440">
      <w:pPr>
        <w:rPr>
          <w:rFonts w:cs="Arial"/>
          <w:sz w:val="20"/>
        </w:rPr>
      </w:pPr>
    </w:p>
    <w:bookmarkEnd w:id="0"/>
    <w:p w14:paraId="7700E2EB" w14:textId="77777777" w:rsidR="002D001F" w:rsidRDefault="002D001F" w:rsidP="00822A0C">
      <w:pPr>
        <w:pStyle w:val="3-Odstavek"/>
        <w:ind w:firstLine="0"/>
      </w:pPr>
    </w:p>
    <w:sectPr w:rsidR="002D001F">
      <w:pgSz w:w="11906" w:h="16838"/>
      <w:pgMar w:top="1417" w:right="1417" w:bottom="709"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D4A36" w14:textId="77777777" w:rsidR="001B5131" w:rsidRDefault="001B5131" w:rsidP="002D001F">
      <w:r>
        <w:separator/>
      </w:r>
    </w:p>
  </w:endnote>
  <w:endnote w:type="continuationSeparator" w:id="0">
    <w:p w14:paraId="038AC950" w14:textId="77777777" w:rsidR="001B5131" w:rsidRDefault="001B5131" w:rsidP="002D0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D131A" w14:textId="77777777" w:rsidR="001B5131" w:rsidRDefault="001B5131" w:rsidP="002D001F">
      <w:r>
        <w:separator/>
      </w:r>
    </w:p>
  </w:footnote>
  <w:footnote w:type="continuationSeparator" w:id="0">
    <w:p w14:paraId="4AB708D6" w14:textId="77777777" w:rsidR="001B5131" w:rsidRDefault="001B5131" w:rsidP="002D0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563BD"/>
    <w:multiLevelType w:val="singleLevel"/>
    <w:tmpl w:val="0424000F"/>
    <w:lvl w:ilvl="0">
      <w:start w:val="1"/>
      <w:numFmt w:val="decimal"/>
      <w:lvlText w:val="%1."/>
      <w:lvlJc w:val="left"/>
      <w:pPr>
        <w:tabs>
          <w:tab w:val="num" w:pos="360"/>
        </w:tabs>
        <w:ind w:left="360" w:hanging="360"/>
      </w:pPr>
      <w:rPr>
        <w:rFonts w:hint="default"/>
      </w:rPr>
    </w:lvl>
  </w:abstractNum>
  <w:abstractNum w:abstractNumId="1" w15:restartNumberingAfterBreak="0">
    <w:nsid w:val="09E54504"/>
    <w:multiLevelType w:val="hybridMultilevel"/>
    <w:tmpl w:val="C254989A"/>
    <w:lvl w:ilvl="0" w:tplc="21725C2E">
      <w:start w:val="15"/>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 w15:restartNumberingAfterBreak="0">
    <w:nsid w:val="23802C8C"/>
    <w:multiLevelType w:val="singleLevel"/>
    <w:tmpl w:val="8288426E"/>
    <w:lvl w:ilvl="0">
      <w:start w:val="1"/>
      <w:numFmt w:val="decimal"/>
      <w:lvlText w:val="%1."/>
      <w:lvlJc w:val="left"/>
      <w:pPr>
        <w:tabs>
          <w:tab w:val="num" w:pos="4608"/>
        </w:tabs>
        <w:ind w:left="4608" w:hanging="360"/>
      </w:pPr>
      <w:rPr>
        <w:rFonts w:hint="default"/>
      </w:rPr>
    </w:lvl>
  </w:abstractNum>
  <w:abstractNum w:abstractNumId="3" w15:restartNumberingAfterBreak="0">
    <w:nsid w:val="239846E7"/>
    <w:multiLevelType w:val="multilevel"/>
    <w:tmpl w:val="B7AE1C64"/>
    <w:styleLink w:val="Alinejazaodstavkom"/>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7718A0"/>
    <w:multiLevelType w:val="hybridMultilevel"/>
    <w:tmpl w:val="C53890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A870AC5"/>
    <w:multiLevelType w:val="hybridMultilevel"/>
    <w:tmpl w:val="F8764D2C"/>
    <w:lvl w:ilvl="0" w:tplc="99C80952">
      <w:start w:val="1"/>
      <w:numFmt w:val="bullet"/>
      <w:pStyle w:val="4-Alineazaodstavkom"/>
      <w:lvlText w:val=""/>
      <w:lvlJc w:val="left"/>
      <w:pPr>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EB0404"/>
    <w:multiLevelType w:val="singleLevel"/>
    <w:tmpl w:val="AAF8577A"/>
    <w:lvl w:ilvl="0">
      <w:start w:val="2"/>
      <w:numFmt w:val="bullet"/>
      <w:lvlText w:val="-"/>
      <w:lvlJc w:val="left"/>
      <w:pPr>
        <w:tabs>
          <w:tab w:val="num" w:pos="360"/>
        </w:tabs>
        <w:ind w:left="360" w:hanging="360"/>
      </w:pPr>
      <w:rPr>
        <w:rFonts w:ascii="Times New Roman" w:hAnsi="Times New Roman" w:hint="default"/>
      </w:rPr>
    </w:lvl>
  </w:abstractNum>
  <w:num w:numId="1" w16cid:durableId="1614095817">
    <w:abstractNumId w:val="0"/>
  </w:num>
  <w:num w:numId="2" w16cid:durableId="1364285049">
    <w:abstractNumId w:val="2"/>
  </w:num>
  <w:num w:numId="3" w16cid:durableId="774180263">
    <w:abstractNumId w:val="6"/>
  </w:num>
  <w:num w:numId="4" w16cid:durableId="1109157696">
    <w:abstractNumId w:val="5"/>
  </w:num>
  <w:num w:numId="5" w16cid:durableId="469909007">
    <w:abstractNumId w:val="5"/>
  </w:num>
  <w:num w:numId="6" w16cid:durableId="97794827">
    <w:abstractNumId w:val="3"/>
  </w:num>
  <w:num w:numId="7" w16cid:durableId="1242183237">
    <w:abstractNumId w:val="5"/>
  </w:num>
  <w:num w:numId="8" w16cid:durableId="993800223">
    <w:abstractNumId w:val="5"/>
  </w:num>
  <w:num w:numId="9" w16cid:durableId="802700263">
    <w:abstractNumId w:val="4"/>
  </w:num>
  <w:num w:numId="10" w16cid:durableId="18955835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5BDE"/>
    <w:rsid w:val="0005437F"/>
    <w:rsid w:val="000612A4"/>
    <w:rsid w:val="000A628C"/>
    <w:rsid w:val="000A6D6A"/>
    <w:rsid w:val="000C5B39"/>
    <w:rsid w:val="000F06E0"/>
    <w:rsid w:val="00195FC7"/>
    <w:rsid w:val="001B5131"/>
    <w:rsid w:val="001D087B"/>
    <w:rsid w:val="00254B87"/>
    <w:rsid w:val="002924AC"/>
    <w:rsid w:val="002A342A"/>
    <w:rsid w:val="002C3CC2"/>
    <w:rsid w:val="002D001F"/>
    <w:rsid w:val="002E7796"/>
    <w:rsid w:val="00314FC5"/>
    <w:rsid w:val="00374CEB"/>
    <w:rsid w:val="003A28E5"/>
    <w:rsid w:val="003D486D"/>
    <w:rsid w:val="00476FA9"/>
    <w:rsid w:val="00516855"/>
    <w:rsid w:val="00543570"/>
    <w:rsid w:val="00551451"/>
    <w:rsid w:val="00605410"/>
    <w:rsid w:val="00625BDE"/>
    <w:rsid w:val="006D5459"/>
    <w:rsid w:val="006E587B"/>
    <w:rsid w:val="006F56D4"/>
    <w:rsid w:val="00741DB1"/>
    <w:rsid w:val="007648A6"/>
    <w:rsid w:val="00815869"/>
    <w:rsid w:val="00821A9C"/>
    <w:rsid w:val="00822A0C"/>
    <w:rsid w:val="008A0D91"/>
    <w:rsid w:val="008C560B"/>
    <w:rsid w:val="0090571F"/>
    <w:rsid w:val="00926887"/>
    <w:rsid w:val="00950073"/>
    <w:rsid w:val="00A52F42"/>
    <w:rsid w:val="00A748FB"/>
    <w:rsid w:val="00AD0A17"/>
    <w:rsid w:val="00AE1440"/>
    <w:rsid w:val="00AE4FA9"/>
    <w:rsid w:val="00AF6B85"/>
    <w:rsid w:val="00B263F1"/>
    <w:rsid w:val="00CC455C"/>
    <w:rsid w:val="00CD05CF"/>
    <w:rsid w:val="00CE72B6"/>
    <w:rsid w:val="00DA117F"/>
    <w:rsid w:val="00DA41CA"/>
    <w:rsid w:val="00E94147"/>
    <w:rsid w:val="00F11E22"/>
    <w:rsid w:val="00F725C8"/>
    <w:rsid w:val="00FE5D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E58C508"/>
  <w15:chartTrackingRefBased/>
  <w15:docId w15:val="{D164CE9A-871E-45ED-8521-8356D77A1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C3CC2"/>
    <w:rPr>
      <w:rFonts w:ascii="Arial" w:hAnsi="Arial"/>
      <w:kern w:val="28"/>
      <w:sz w:val="22"/>
      <w:lang w:eastAsia="en-US"/>
    </w:rPr>
  </w:style>
  <w:style w:type="paragraph" w:styleId="Naslov1">
    <w:name w:val="heading 1"/>
    <w:basedOn w:val="Navaden"/>
    <w:next w:val="Navaden"/>
    <w:qFormat/>
    <w:pPr>
      <w:keepNext/>
      <w:ind w:left="2832" w:firstLine="708"/>
      <w:jc w:val="both"/>
      <w:outlineLvl w:val="0"/>
    </w:pPr>
    <w:rPr>
      <w:b/>
      <w:sz w:val="20"/>
    </w:rPr>
  </w:style>
  <w:style w:type="paragraph" w:styleId="Naslov2">
    <w:name w:val="heading 2"/>
    <w:basedOn w:val="Navaden"/>
    <w:next w:val="Navaden"/>
    <w:qFormat/>
    <w:pPr>
      <w:keepNext/>
      <w:jc w:val="both"/>
      <w:outlineLvl w:val="1"/>
    </w:pPr>
    <w:rPr>
      <w:i/>
      <w:sz w:val="20"/>
    </w:rPr>
  </w:style>
  <w:style w:type="paragraph" w:styleId="Naslov3">
    <w:name w:val="heading 3"/>
    <w:basedOn w:val="Navaden"/>
    <w:next w:val="Navaden"/>
    <w:qFormat/>
    <w:pPr>
      <w:keepNext/>
      <w:outlineLvl w:val="2"/>
    </w:pPr>
    <w:rPr>
      <w:b/>
      <w: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0-Naslovpravnegaakta">
    <w:name w:val="0-Naslov pravnega akta"/>
    <w:basedOn w:val="Navaden"/>
    <w:link w:val="0-NaslovpravnegaaktaZnak"/>
    <w:qFormat/>
    <w:rsid w:val="002C3CC2"/>
    <w:pPr>
      <w:suppressAutoHyphens/>
      <w:overflowPunct w:val="0"/>
      <w:autoSpaceDE w:val="0"/>
      <w:autoSpaceDN w:val="0"/>
      <w:adjustRightInd w:val="0"/>
      <w:spacing w:before="480"/>
      <w:contextualSpacing/>
      <w:jc w:val="center"/>
      <w:textAlignment w:val="baseline"/>
    </w:pPr>
    <w:rPr>
      <w:rFonts w:cs="Arial"/>
      <w:b/>
      <w:kern w:val="0"/>
      <w:sz w:val="20"/>
      <w:szCs w:val="22"/>
      <w:lang w:eastAsia="sl-SI"/>
    </w:rPr>
  </w:style>
  <w:style w:type="character" w:customStyle="1" w:styleId="0-NaslovpravnegaaktaZnak">
    <w:name w:val="0-Naslov pravnega akta Znak"/>
    <w:link w:val="0-Naslovpravnegaakta"/>
    <w:rsid w:val="002C3CC2"/>
    <w:rPr>
      <w:rFonts w:ascii="Arial" w:hAnsi="Arial" w:cs="Arial"/>
      <w:b/>
      <w:szCs w:val="22"/>
    </w:rPr>
  </w:style>
  <w:style w:type="paragraph" w:customStyle="1" w:styleId="1-Poglavje">
    <w:name w:val="1-Poglavje"/>
    <w:basedOn w:val="Navaden"/>
    <w:qFormat/>
    <w:rsid w:val="002C3CC2"/>
    <w:pPr>
      <w:suppressAutoHyphens/>
      <w:overflowPunct w:val="0"/>
      <w:autoSpaceDE w:val="0"/>
      <w:autoSpaceDN w:val="0"/>
      <w:adjustRightInd w:val="0"/>
      <w:spacing w:before="480"/>
      <w:jc w:val="center"/>
      <w:textAlignment w:val="baseline"/>
    </w:pPr>
    <w:rPr>
      <w:rFonts w:cs="Arial"/>
      <w:kern w:val="0"/>
      <w:sz w:val="20"/>
      <w:szCs w:val="22"/>
      <w:lang w:eastAsia="sl-SI"/>
    </w:rPr>
  </w:style>
  <w:style w:type="paragraph" w:customStyle="1" w:styleId="2-lennormativnidel">
    <w:name w:val="2-Člen – normativni del"/>
    <w:basedOn w:val="Navaden"/>
    <w:next w:val="Navaden"/>
    <w:link w:val="2-lennormativnidelZnak"/>
    <w:qFormat/>
    <w:rsid w:val="002C3CC2"/>
    <w:pPr>
      <w:suppressAutoHyphens/>
      <w:overflowPunct w:val="0"/>
      <w:autoSpaceDE w:val="0"/>
      <w:autoSpaceDN w:val="0"/>
      <w:adjustRightInd w:val="0"/>
      <w:spacing w:before="480"/>
      <w:contextualSpacing/>
      <w:jc w:val="center"/>
      <w:textAlignment w:val="baseline"/>
    </w:pPr>
    <w:rPr>
      <w:rFonts w:cs="Arial"/>
      <w:b/>
      <w:kern w:val="0"/>
      <w:sz w:val="20"/>
      <w:szCs w:val="22"/>
      <w:lang w:eastAsia="sl-SI"/>
    </w:rPr>
  </w:style>
  <w:style w:type="character" w:customStyle="1" w:styleId="2-lennormativnidelZnak">
    <w:name w:val="2-Člen – normativni del Znak"/>
    <w:link w:val="2-lennormativnidel"/>
    <w:rsid w:val="002C3CC2"/>
    <w:rPr>
      <w:rFonts w:ascii="Arial" w:hAnsi="Arial" w:cs="Arial"/>
      <w:b/>
      <w:szCs w:val="22"/>
    </w:rPr>
  </w:style>
  <w:style w:type="paragraph" w:customStyle="1" w:styleId="3-Odstavek">
    <w:name w:val="3-Odstavek"/>
    <w:basedOn w:val="Navaden"/>
    <w:link w:val="3-OdstavekZnak"/>
    <w:qFormat/>
    <w:rsid w:val="002C3CC2"/>
    <w:pPr>
      <w:overflowPunct w:val="0"/>
      <w:autoSpaceDE w:val="0"/>
      <w:autoSpaceDN w:val="0"/>
      <w:adjustRightInd w:val="0"/>
      <w:spacing w:before="240"/>
      <w:ind w:firstLine="1021"/>
      <w:jc w:val="both"/>
      <w:textAlignment w:val="baseline"/>
    </w:pPr>
    <w:rPr>
      <w:rFonts w:cs="Arial"/>
      <w:kern w:val="0"/>
      <w:sz w:val="20"/>
      <w:szCs w:val="22"/>
      <w:lang w:eastAsia="sl-SI"/>
    </w:rPr>
  </w:style>
  <w:style w:type="character" w:customStyle="1" w:styleId="3-OdstavekZnak">
    <w:name w:val="3-Odstavek Znak"/>
    <w:link w:val="3-Odstavek"/>
    <w:rsid w:val="002C3CC2"/>
    <w:rPr>
      <w:rFonts w:ascii="Arial" w:hAnsi="Arial" w:cs="Arial"/>
      <w:szCs w:val="22"/>
    </w:rPr>
  </w:style>
  <w:style w:type="paragraph" w:customStyle="1" w:styleId="4-Alineazaodstavkom">
    <w:name w:val="4-Alinea za odstavkom"/>
    <w:basedOn w:val="Navaden"/>
    <w:link w:val="4-AlineazaodstavkomZnak"/>
    <w:qFormat/>
    <w:rsid w:val="002C3CC2"/>
    <w:pPr>
      <w:numPr>
        <w:numId w:val="8"/>
      </w:numPr>
      <w:jc w:val="both"/>
    </w:pPr>
    <w:rPr>
      <w:rFonts w:cs="Arial"/>
      <w:kern w:val="0"/>
      <w:sz w:val="20"/>
      <w:szCs w:val="22"/>
      <w:lang w:eastAsia="sl-SI"/>
    </w:rPr>
  </w:style>
  <w:style w:type="character" w:customStyle="1" w:styleId="4-AlineazaodstavkomZnak">
    <w:name w:val="4-Alinea za odstavkom Znak"/>
    <w:link w:val="4-Alineazaodstavkom"/>
    <w:rsid w:val="002C3CC2"/>
    <w:rPr>
      <w:rFonts w:ascii="Arial" w:hAnsi="Arial" w:cs="Arial"/>
      <w:szCs w:val="22"/>
    </w:rPr>
  </w:style>
  <w:style w:type="paragraph" w:customStyle="1" w:styleId="5-tevilnatoka">
    <w:name w:val="5-Številčna točka"/>
    <w:basedOn w:val="Navaden"/>
    <w:link w:val="5-tevilnatokaZnak"/>
    <w:qFormat/>
    <w:rsid w:val="002C3CC2"/>
    <w:pPr>
      <w:tabs>
        <w:tab w:val="left" w:pos="425"/>
      </w:tabs>
      <w:ind w:left="425" w:hanging="425"/>
      <w:jc w:val="both"/>
    </w:pPr>
    <w:rPr>
      <w:rFonts w:cs="Arial"/>
      <w:kern w:val="0"/>
      <w:sz w:val="20"/>
      <w:szCs w:val="22"/>
      <w:lang w:eastAsia="sl-SI"/>
    </w:rPr>
  </w:style>
  <w:style w:type="character" w:customStyle="1" w:styleId="5-tevilnatokaZnak">
    <w:name w:val="5-Številčna točka Znak"/>
    <w:link w:val="5-tevilnatoka"/>
    <w:rsid w:val="002C3CC2"/>
    <w:rPr>
      <w:rFonts w:ascii="Arial" w:hAnsi="Arial" w:cs="Arial"/>
      <w:szCs w:val="22"/>
    </w:rPr>
  </w:style>
  <w:style w:type="paragraph" w:customStyle="1" w:styleId="6-rkovnatokazatevilnotoko">
    <w:name w:val="6-Črkovna točka za številčno točko"/>
    <w:basedOn w:val="Navaden"/>
    <w:link w:val="6-rkovnatokazatevilnotokoZnak"/>
    <w:qFormat/>
    <w:rsid w:val="002C3CC2"/>
    <w:pPr>
      <w:tabs>
        <w:tab w:val="left" w:pos="425"/>
      </w:tabs>
      <w:overflowPunct w:val="0"/>
      <w:autoSpaceDE w:val="0"/>
      <w:autoSpaceDN w:val="0"/>
      <w:adjustRightInd w:val="0"/>
      <w:ind w:left="850" w:hanging="425"/>
      <w:contextualSpacing/>
      <w:jc w:val="both"/>
      <w:textAlignment w:val="baseline"/>
    </w:pPr>
    <w:rPr>
      <w:rFonts w:cs="Arial"/>
      <w:kern w:val="0"/>
      <w:sz w:val="20"/>
      <w:szCs w:val="22"/>
      <w:lang w:eastAsia="sl-SI"/>
    </w:rPr>
  </w:style>
  <w:style w:type="character" w:customStyle="1" w:styleId="6-rkovnatokazatevilnotokoZnak">
    <w:name w:val="6-Črkovna točka za številčno točko Znak"/>
    <w:link w:val="6-rkovnatokazatevilnotoko"/>
    <w:rsid w:val="002C3CC2"/>
    <w:rPr>
      <w:rFonts w:ascii="Arial" w:hAnsi="Arial" w:cs="Arial"/>
      <w:szCs w:val="22"/>
    </w:rPr>
  </w:style>
  <w:style w:type="paragraph" w:customStyle="1" w:styleId="7-Prehodneinkonnedolobezakljunidel">
    <w:name w:val="7-Prehodne in končne določbe – zaključni del"/>
    <w:basedOn w:val="Navaden"/>
    <w:rsid w:val="002C3CC2"/>
    <w:pPr>
      <w:overflowPunct w:val="0"/>
      <w:autoSpaceDE w:val="0"/>
      <w:autoSpaceDN w:val="0"/>
      <w:adjustRightInd w:val="0"/>
      <w:spacing w:before="400" w:after="400"/>
      <w:jc w:val="both"/>
      <w:textAlignment w:val="baseline"/>
    </w:pPr>
    <w:rPr>
      <w:b/>
      <w:kern w:val="0"/>
      <w:sz w:val="20"/>
      <w:szCs w:val="16"/>
      <w:lang w:eastAsia="sl-SI"/>
    </w:rPr>
  </w:style>
  <w:style w:type="paragraph" w:customStyle="1" w:styleId="8-lenprehodneinkonnedolobe">
    <w:name w:val="8-Člen – prehodne in končne določbe"/>
    <w:basedOn w:val="2-lennormativnidel"/>
    <w:next w:val="Navaden"/>
    <w:link w:val="8-lenprehodneinkonnedolobeZnak"/>
    <w:qFormat/>
    <w:rsid w:val="002C3CC2"/>
    <w:rPr>
      <w:b w:val="0"/>
    </w:rPr>
  </w:style>
  <w:style w:type="character" w:customStyle="1" w:styleId="8-lenprehodneinkonnedolobeZnak">
    <w:name w:val="8-Člen – prehodne in končne določbe Znak"/>
    <w:link w:val="8-lenprehodneinkonnedolobe"/>
    <w:rsid w:val="002C3CC2"/>
    <w:rPr>
      <w:rFonts w:ascii="Arial" w:hAnsi="Arial" w:cs="Arial"/>
      <w:szCs w:val="22"/>
    </w:rPr>
  </w:style>
  <w:style w:type="numbering" w:customStyle="1" w:styleId="Alinejazaodstavkom">
    <w:name w:val="Alineja za odstavkom"/>
    <w:uiPriority w:val="99"/>
    <w:rsid w:val="002C3CC2"/>
    <w:pPr>
      <w:numPr>
        <w:numId w:val="6"/>
      </w:numPr>
    </w:pPr>
  </w:style>
  <w:style w:type="paragraph" w:customStyle="1" w:styleId="Alinejazapodtoko">
    <w:name w:val="Alineja za podtočko"/>
    <w:basedOn w:val="4-Alineazaodstavkom"/>
    <w:link w:val="AlinejazapodtokoZnak"/>
    <w:qFormat/>
    <w:rsid w:val="002C3CC2"/>
    <w:pPr>
      <w:tabs>
        <w:tab w:val="left" w:pos="1276"/>
      </w:tabs>
      <w:ind w:left="1276" w:hanging="425"/>
    </w:pPr>
  </w:style>
  <w:style w:type="character" w:customStyle="1" w:styleId="AlinejazapodtokoZnak">
    <w:name w:val="Alineja za podtočko Znak"/>
    <w:link w:val="Alinejazapodtoko"/>
    <w:rsid w:val="002C3CC2"/>
    <w:rPr>
      <w:rFonts w:ascii="Arial" w:hAnsi="Arial" w:cs="Arial"/>
      <w:szCs w:val="22"/>
    </w:rPr>
  </w:style>
  <w:style w:type="paragraph" w:customStyle="1" w:styleId="Alinejazatoko">
    <w:name w:val="Alineja za točko"/>
    <w:basedOn w:val="4-Alineazaodstavkom"/>
    <w:link w:val="AlinejazatokoZnak"/>
    <w:qFormat/>
    <w:rsid w:val="002C3CC2"/>
    <w:pPr>
      <w:tabs>
        <w:tab w:val="left" w:pos="567"/>
      </w:tabs>
      <w:ind w:left="567" w:hanging="142"/>
    </w:pPr>
  </w:style>
  <w:style w:type="character" w:customStyle="1" w:styleId="AlinejazatokoZnak">
    <w:name w:val="Alineja za točko Znak"/>
    <w:link w:val="Alinejazatoko"/>
    <w:rsid w:val="002C3CC2"/>
    <w:rPr>
      <w:rFonts w:ascii="Arial" w:hAnsi="Arial" w:cs="Arial"/>
      <w:szCs w:val="22"/>
    </w:rPr>
  </w:style>
  <w:style w:type="paragraph" w:customStyle="1" w:styleId="NPB">
    <w:name w:val="NPB"/>
    <w:basedOn w:val="Navaden"/>
    <w:qFormat/>
    <w:rsid w:val="002C3CC2"/>
    <w:pPr>
      <w:suppressAutoHyphens/>
      <w:overflowPunct w:val="0"/>
      <w:autoSpaceDE w:val="0"/>
      <w:autoSpaceDN w:val="0"/>
      <w:adjustRightInd w:val="0"/>
      <w:spacing w:before="480"/>
      <w:jc w:val="center"/>
      <w:textAlignment w:val="baseline"/>
    </w:pPr>
    <w:rPr>
      <w:rFonts w:cs="Arial"/>
      <w:b/>
      <w:bCs/>
      <w:color w:val="000000"/>
      <w:kern w:val="0"/>
      <w:sz w:val="20"/>
      <w:szCs w:val="22"/>
      <w:lang w:eastAsia="sl-SI"/>
    </w:rPr>
  </w:style>
  <w:style w:type="paragraph" w:customStyle="1" w:styleId="Oddelek">
    <w:name w:val="Oddelek"/>
    <w:basedOn w:val="Navaden"/>
    <w:link w:val="OddelekZnak1"/>
    <w:qFormat/>
    <w:rsid w:val="002C3CC2"/>
    <w:pPr>
      <w:overflowPunct w:val="0"/>
      <w:autoSpaceDE w:val="0"/>
      <w:autoSpaceDN w:val="0"/>
      <w:adjustRightInd w:val="0"/>
      <w:spacing w:before="480"/>
      <w:jc w:val="center"/>
      <w:textAlignment w:val="baseline"/>
    </w:pPr>
    <w:rPr>
      <w:rFonts w:cs="Arial"/>
      <w:b/>
      <w:kern w:val="0"/>
      <w:sz w:val="20"/>
      <w:szCs w:val="22"/>
      <w:lang w:eastAsia="sl-SI"/>
    </w:rPr>
  </w:style>
  <w:style w:type="character" w:customStyle="1" w:styleId="OddelekZnak1">
    <w:name w:val="Oddelek Znak1"/>
    <w:link w:val="Oddelek"/>
    <w:rsid w:val="002C3CC2"/>
    <w:rPr>
      <w:rFonts w:ascii="Arial" w:hAnsi="Arial" w:cs="Arial"/>
      <w:b/>
      <w:szCs w:val="22"/>
    </w:rPr>
  </w:style>
  <w:style w:type="paragraph" w:customStyle="1" w:styleId="Odsek">
    <w:name w:val="Odsek"/>
    <w:basedOn w:val="Navaden"/>
    <w:link w:val="OdsekZnak"/>
    <w:qFormat/>
    <w:rsid w:val="002C3CC2"/>
    <w:pPr>
      <w:overflowPunct w:val="0"/>
      <w:autoSpaceDE w:val="0"/>
      <w:autoSpaceDN w:val="0"/>
      <w:adjustRightInd w:val="0"/>
      <w:spacing w:before="480" w:line="240" w:lineRule="atLeast"/>
      <w:jc w:val="center"/>
      <w:textAlignment w:val="baseline"/>
    </w:pPr>
    <w:rPr>
      <w:rFonts w:cs="Arial"/>
      <w:kern w:val="0"/>
      <w:sz w:val="20"/>
      <w:szCs w:val="22"/>
      <w:lang w:eastAsia="sl-SI"/>
    </w:rPr>
  </w:style>
  <w:style w:type="character" w:customStyle="1" w:styleId="OdsekZnak">
    <w:name w:val="Odsek Znak"/>
    <w:link w:val="Odsek"/>
    <w:rsid w:val="002C3CC2"/>
    <w:rPr>
      <w:rFonts w:ascii="Arial" w:hAnsi="Arial" w:cs="Arial"/>
      <w:szCs w:val="22"/>
    </w:rPr>
  </w:style>
  <w:style w:type="paragraph" w:customStyle="1" w:styleId="Pododdelek">
    <w:name w:val="Pododdelek"/>
    <w:basedOn w:val="Navaden"/>
    <w:link w:val="PododdelekZnak"/>
    <w:qFormat/>
    <w:rsid w:val="002C3CC2"/>
    <w:pPr>
      <w:tabs>
        <w:tab w:val="left" w:pos="540"/>
        <w:tab w:val="left" w:pos="900"/>
      </w:tabs>
      <w:overflowPunct w:val="0"/>
      <w:autoSpaceDE w:val="0"/>
      <w:autoSpaceDN w:val="0"/>
      <w:adjustRightInd w:val="0"/>
      <w:spacing w:before="480"/>
      <w:jc w:val="center"/>
      <w:textAlignment w:val="baseline"/>
    </w:pPr>
    <w:rPr>
      <w:rFonts w:cs="Arial"/>
      <w:kern w:val="0"/>
      <w:sz w:val="20"/>
      <w:szCs w:val="22"/>
      <w:lang w:eastAsia="sl-SI"/>
    </w:rPr>
  </w:style>
  <w:style w:type="character" w:customStyle="1" w:styleId="PododdelekZnak">
    <w:name w:val="Pododdelek Znak"/>
    <w:link w:val="Pododdelek"/>
    <w:rsid w:val="002C3CC2"/>
    <w:rPr>
      <w:rFonts w:ascii="Arial" w:hAnsi="Arial" w:cs="Arial"/>
      <w:szCs w:val="22"/>
    </w:rPr>
  </w:style>
  <w:style w:type="paragraph" w:styleId="Glava">
    <w:name w:val="header"/>
    <w:basedOn w:val="Navaden"/>
    <w:link w:val="GlavaZnak"/>
    <w:rsid w:val="002D001F"/>
    <w:pPr>
      <w:tabs>
        <w:tab w:val="center" w:pos="4536"/>
        <w:tab w:val="right" w:pos="9072"/>
      </w:tabs>
    </w:pPr>
  </w:style>
  <w:style w:type="character" w:customStyle="1" w:styleId="GlavaZnak">
    <w:name w:val="Glava Znak"/>
    <w:basedOn w:val="Privzetapisavaodstavka"/>
    <w:link w:val="Glava"/>
    <w:rsid w:val="002D001F"/>
    <w:rPr>
      <w:rFonts w:ascii="Arial" w:hAnsi="Arial"/>
      <w:kern w:val="28"/>
      <w:sz w:val="22"/>
      <w:lang w:eastAsia="en-US"/>
    </w:rPr>
  </w:style>
  <w:style w:type="paragraph" w:styleId="Noga">
    <w:name w:val="footer"/>
    <w:basedOn w:val="Navaden"/>
    <w:link w:val="NogaZnak"/>
    <w:rsid w:val="002D001F"/>
    <w:pPr>
      <w:tabs>
        <w:tab w:val="center" w:pos="4536"/>
        <w:tab w:val="right" w:pos="9072"/>
      </w:tabs>
    </w:pPr>
  </w:style>
  <w:style w:type="character" w:customStyle="1" w:styleId="NogaZnak">
    <w:name w:val="Noga Znak"/>
    <w:basedOn w:val="Privzetapisavaodstavka"/>
    <w:link w:val="Noga"/>
    <w:rsid w:val="002D001F"/>
    <w:rPr>
      <w:rFonts w:ascii="Arial" w:hAnsi="Arial"/>
      <w:kern w:val="28"/>
      <w:sz w:val="22"/>
      <w:lang w:eastAsia="en-US"/>
    </w:rPr>
  </w:style>
  <w:style w:type="table" w:styleId="Tabelamrea">
    <w:name w:val="Table Grid"/>
    <w:basedOn w:val="Navadnatabela"/>
    <w:rsid w:val="00DA4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D5459"/>
    <w:pPr>
      <w:spacing w:after="160" w:line="259" w:lineRule="auto"/>
      <w:ind w:left="720"/>
      <w:contextualSpacing/>
    </w:pPr>
    <w:rPr>
      <w:rFonts w:ascii="Calibri" w:eastAsia="Calibri" w:hAnsi="Calibri"/>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331</TotalTime>
  <Pages>16</Pages>
  <Words>6080</Words>
  <Characters>34657</Characters>
  <Application>Microsoft Office Word</Application>
  <DocSecurity>0</DocSecurity>
  <Lines>288</Lines>
  <Paragraphs>81</Paragraphs>
  <ScaleCrop>false</ScaleCrop>
  <HeadingPairs>
    <vt:vector size="2" baseType="variant">
      <vt:variant>
        <vt:lpstr>Naslov</vt:lpstr>
      </vt:variant>
      <vt:variant>
        <vt:i4>1</vt:i4>
      </vt:variant>
    </vt:vector>
  </HeadingPairs>
  <TitlesOfParts>
    <vt:vector size="1" baseType="lpstr">
      <vt:lpstr>Ethan Frome</vt:lpstr>
    </vt:vector>
  </TitlesOfParts>
  <Company>MOV</Company>
  <LinksUpToDate>false</LinksUpToDate>
  <CharactersWithSpaces>40656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Marijan Kac ZAPS A-0394</cp:lastModifiedBy>
  <cp:revision>15</cp:revision>
  <cp:lastPrinted>2024-08-29T12:37:00Z</cp:lastPrinted>
  <dcterms:created xsi:type="dcterms:W3CDTF">2024-08-29T12:37:00Z</dcterms:created>
  <dcterms:modified xsi:type="dcterms:W3CDTF">2026-06-26T06:16:00Z</dcterms:modified>
</cp:coreProperties>
</file>